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1D2155B6" w:rsidR="0011347F" w:rsidRPr="00F87A45" w:rsidRDefault="0011347F" w:rsidP="007B5F20">
      <w:pPr>
        <w:pStyle w:val="Header"/>
        <w:tabs>
          <w:tab w:val="right" w:pos="8280"/>
          <w:tab w:val="right" w:pos="9639"/>
        </w:tabs>
        <w:rPr>
          <w:rFonts w:cs="Arial"/>
          <w:noProof w:val="0"/>
          <w:sz w:val="24"/>
        </w:rPr>
      </w:pPr>
      <w:r w:rsidRPr="00E46625">
        <w:rPr>
          <w:rFonts w:cs="Arial"/>
          <w:sz w:val="24"/>
          <w:szCs w:val="24"/>
        </w:rPr>
        <w:t>3GPP TSG-RAN WG4 Meeting #1</w:t>
      </w:r>
      <w:r w:rsidR="00F07B5F" w:rsidRPr="00E46625">
        <w:rPr>
          <w:rFonts w:cs="Arial"/>
          <w:sz w:val="24"/>
          <w:szCs w:val="24"/>
        </w:rPr>
        <w:t>1</w:t>
      </w:r>
      <w:r w:rsidR="005352BC" w:rsidRPr="00E46625">
        <w:rPr>
          <w:rFonts w:cs="Arial"/>
          <w:sz w:val="24"/>
          <w:szCs w:val="24"/>
        </w:rPr>
        <w:t>2</w:t>
      </w:r>
      <w:r w:rsidRPr="00E46625">
        <w:rPr>
          <w:rFonts w:cs="Arial"/>
          <w:noProof w:val="0"/>
          <w:sz w:val="24"/>
        </w:rPr>
        <w:tab/>
      </w:r>
      <w:r w:rsidR="00925E76" w:rsidRPr="00E46625">
        <w:rPr>
          <w:rFonts w:cs="Arial"/>
          <w:noProof w:val="0"/>
          <w:sz w:val="24"/>
        </w:rPr>
        <w:tab/>
      </w:r>
      <w:r w:rsidRPr="00E46625">
        <w:rPr>
          <w:rFonts w:cs="Arial"/>
          <w:noProof w:val="0"/>
          <w:sz w:val="24"/>
        </w:rPr>
        <w:t>R4-</w:t>
      </w:r>
      <w:r w:rsidR="0027028C" w:rsidRPr="00E46625">
        <w:rPr>
          <w:rFonts w:cs="Arial"/>
          <w:noProof w:val="0"/>
          <w:sz w:val="24"/>
        </w:rPr>
        <w:t>24</w:t>
      </w:r>
      <w:r w:rsidR="00E46625">
        <w:rPr>
          <w:rFonts w:cs="Arial"/>
          <w:noProof w:val="0"/>
          <w:sz w:val="24"/>
        </w:rPr>
        <w:t>12413</w:t>
      </w:r>
    </w:p>
    <w:p w14:paraId="321D1244" w14:textId="373B2EF1" w:rsidR="0011347F" w:rsidRPr="00AB081E" w:rsidRDefault="005352BC" w:rsidP="0011347F">
      <w:pPr>
        <w:pStyle w:val="Header"/>
        <w:tabs>
          <w:tab w:val="right" w:pos="8280"/>
          <w:tab w:val="right" w:pos="9639"/>
        </w:tabs>
        <w:jc w:val="both"/>
        <w:rPr>
          <w:rFonts w:cs="Arial"/>
          <w:sz w:val="24"/>
          <w:szCs w:val="24"/>
        </w:rPr>
      </w:pPr>
      <w:r>
        <w:rPr>
          <w:rFonts w:cs="Arial"/>
          <w:sz w:val="24"/>
          <w:szCs w:val="24"/>
        </w:rPr>
        <w:t>Maastricht</w:t>
      </w:r>
      <w:r w:rsidR="00D00CC3">
        <w:rPr>
          <w:rFonts w:cs="Arial"/>
          <w:sz w:val="24"/>
          <w:szCs w:val="24"/>
        </w:rPr>
        <w:t xml:space="preserve">, </w:t>
      </w:r>
      <w:r>
        <w:rPr>
          <w:rFonts w:cs="Arial"/>
          <w:sz w:val="24"/>
          <w:szCs w:val="24"/>
        </w:rPr>
        <w:t>Netherlands</w:t>
      </w:r>
      <w:r w:rsidR="0011347F" w:rsidRPr="00AB081E">
        <w:rPr>
          <w:rFonts w:cs="Arial"/>
          <w:sz w:val="24"/>
          <w:szCs w:val="24"/>
        </w:rPr>
        <w:t xml:space="preserve">, </w:t>
      </w:r>
      <w:r>
        <w:rPr>
          <w:rFonts w:cs="Arial"/>
          <w:sz w:val="24"/>
          <w:szCs w:val="24"/>
        </w:rPr>
        <w:t>19</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sidR="006A1E0A">
        <w:rPr>
          <w:rFonts w:cs="Arial"/>
          <w:sz w:val="24"/>
          <w:szCs w:val="24"/>
        </w:rPr>
        <w:t>23</w:t>
      </w:r>
      <w:r w:rsidR="006A1E0A" w:rsidRPr="006A1E0A">
        <w:rPr>
          <w:rFonts w:cs="Arial"/>
          <w:sz w:val="24"/>
          <w:szCs w:val="24"/>
          <w:vertAlign w:val="superscript"/>
        </w:rPr>
        <w:t>rd</w:t>
      </w:r>
      <w:r w:rsidR="006A1E0A">
        <w:rPr>
          <w:rFonts w:cs="Arial"/>
          <w:sz w:val="24"/>
          <w:szCs w:val="24"/>
        </w:rPr>
        <w:t xml:space="preserve"> </w:t>
      </w:r>
      <w:r>
        <w:rPr>
          <w:rFonts w:cs="Arial"/>
          <w:sz w:val="24"/>
          <w:szCs w:val="24"/>
        </w:rPr>
        <w:t>August</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2C53FD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E5658">
        <w:rPr>
          <w:rFonts w:ascii="Arial" w:hAnsi="Arial" w:cs="Arial"/>
          <w:b/>
          <w:sz w:val="24"/>
        </w:rPr>
        <w:t>8.4.2</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2A93F0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5352BC" w:rsidRPr="005352BC">
        <w:rPr>
          <w:rFonts w:ascii="Arial" w:hAnsi="Arial" w:cs="Arial"/>
          <w:b/>
          <w:sz w:val="24"/>
        </w:rPr>
        <w:t>Discussion on the remaining issues for Rel-19 less than 5MHz work item for TN phase 2</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68A76E38" w:rsidR="009603CC" w:rsidRDefault="009603CC" w:rsidP="00A3422C">
      <w:pPr>
        <w:jc w:val="both"/>
      </w:pPr>
      <w:r>
        <w:t xml:space="preserve">The Rel-19 </w:t>
      </w:r>
      <w:r w:rsidR="00795AA9" w:rsidRPr="00795AA9">
        <w:t>NR channel BW less than 5MHz for FR1 Phase 2</w:t>
      </w:r>
      <w:r w:rsidR="005B2CC4">
        <w:t xml:space="preserve"> </w:t>
      </w:r>
      <w:r>
        <w:t xml:space="preserve">work item was </w:t>
      </w:r>
      <w:r w:rsidR="005352BC">
        <w:t>updated</w:t>
      </w:r>
      <w:r>
        <w:t xml:space="preserve"> in </w:t>
      </w:r>
      <w:r w:rsidR="005352BC">
        <w:t>June</w:t>
      </w:r>
      <w:r>
        <w:t xml:space="preserve"> 2024 in [1].</w:t>
      </w:r>
      <w:r w:rsidR="00D33E77">
        <w:t xml:space="preserve"> </w:t>
      </w:r>
      <w:r w:rsidR="00D16749">
        <w:t>T</w:t>
      </w:r>
      <w:r w:rsidR="0088784F">
        <w:t>he</w:t>
      </w:r>
      <w:r>
        <w:t xml:space="preserve"> work item </w:t>
      </w:r>
      <w:r w:rsidR="00906C7D">
        <w:t xml:space="preserve">Core part </w:t>
      </w:r>
      <w:r>
        <w:t xml:space="preserve">objectives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6810DB00" w14:textId="77777777" w:rsidR="009603CC" w:rsidRDefault="009603CC" w:rsidP="009603CC">
            <w:pPr>
              <w:numPr>
                <w:ilvl w:val="0"/>
                <w:numId w:val="39"/>
              </w:numPr>
              <w:overflowPunct/>
              <w:autoSpaceDE/>
              <w:adjustRightInd/>
              <w:spacing w:before="60" w:after="60"/>
              <w:textAlignment w:val="auto"/>
              <w:rPr>
                <w:color w:val="000000"/>
                <w:lang w:val="en-US" w:eastAsia="zh-CN"/>
              </w:rPr>
            </w:pPr>
            <w:r>
              <w:rPr>
                <w:color w:val="000000"/>
                <w:lang w:val="en-US" w:eastAsia="zh-CN"/>
              </w:rPr>
              <w:t>Define common co-located and non-co-located inter-band NR CA/DC UE RF requirements with 3MHz CBW in the one band and 5MHz or 10MHz CBW in the other band</w:t>
            </w:r>
          </w:p>
          <w:p w14:paraId="69AE8AA1" w14:textId="77777777" w:rsidR="009603CC" w:rsidRDefault="009603CC" w:rsidP="009603CC">
            <w:pPr>
              <w:numPr>
                <w:ilvl w:val="1"/>
                <w:numId w:val="39"/>
              </w:numPr>
              <w:overflowPunct/>
              <w:autoSpaceDE/>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14:paraId="68093773" w14:textId="77777777" w:rsidR="009603CC" w:rsidRDefault="009603CC" w:rsidP="009603CC">
            <w:pPr>
              <w:numPr>
                <w:ilvl w:val="0"/>
                <w:numId w:val="39"/>
              </w:numPr>
              <w:overflowPunct/>
              <w:autoSpaceDE/>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14:paraId="52B466FB" w14:textId="5DCA26DB" w:rsidR="009603CC" w:rsidRPr="009603CC" w:rsidRDefault="009603CC" w:rsidP="00E62411">
            <w:pPr>
              <w:rPr>
                <w:iCs/>
                <w:lang w:val="en-US" w:eastAsia="zh-CN"/>
              </w:rPr>
            </w:pPr>
            <w:r>
              <w:rPr>
                <w:lang w:val="en-US" w:eastAsia="zh-CN"/>
              </w:rPr>
              <w:t>Note: other band combinations than example band combinations can be specified in basket WIs after the above generic requirements are specified.</w:t>
            </w:r>
          </w:p>
        </w:tc>
      </w:tr>
    </w:tbl>
    <w:p w14:paraId="67431D78" w14:textId="5DAB35B8" w:rsidR="009603CC" w:rsidRDefault="009603CC" w:rsidP="00A3422C">
      <w:pPr>
        <w:jc w:val="both"/>
      </w:pPr>
      <w:r>
        <w:t>The idea of the objectives is to first define</w:t>
      </w:r>
      <w:r w:rsidR="003D1C88">
        <w:t xml:space="preserve"> generic</w:t>
      </w:r>
      <w:r>
        <w:t xml:space="preserve"> RF requirements for inter-band </w:t>
      </w:r>
      <w:r w:rsidR="00A0497A">
        <w:t>NR-</w:t>
      </w:r>
      <w:r>
        <w:t>CA and NR-DC n100-n101</w:t>
      </w:r>
      <w:r w:rsidR="00AF17B2">
        <w:t xml:space="preserve"> band</w:t>
      </w:r>
      <w:r w:rsidR="00D33E77">
        <w:t xml:space="preserve"> combination</w:t>
      </w:r>
      <w:r w:rsidR="00D16749">
        <w:t>s</w:t>
      </w:r>
      <w:r>
        <w:t xml:space="preserve"> considering </w:t>
      </w:r>
      <w:r w:rsidR="00D16749">
        <w:t xml:space="preserve">less than 5MHz </w:t>
      </w:r>
      <w:r>
        <w:t xml:space="preserve">bandwidth in </w:t>
      </w:r>
      <w:r w:rsidR="00D33E77">
        <w:t xml:space="preserve">FDD band </w:t>
      </w:r>
      <w:r>
        <w:t>n100 and 5</w:t>
      </w:r>
      <w:r w:rsidR="003D1C88">
        <w:t xml:space="preserve"> </w:t>
      </w:r>
      <w:r w:rsidR="00D33E77">
        <w:t>MHz</w:t>
      </w:r>
      <w:r>
        <w:t xml:space="preserve"> or 10</w:t>
      </w:r>
      <w:r w:rsidR="003D1C88">
        <w:t xml:space="preserve"> </w:t>
      </w:r>
      <w:r>
        <w:t xml:space="preserve">MHz in </w:t>
      </w:r>
      <w:r w:rsidR="00D33E77">
        <w:t xml:space="preserve">TDD band </w:t>
      </w:r>
      <w:r>
        <w:t>n101, and specify general RF requirements/applicability for inter-band CA/DC. Further RRM requirements are also</w:t>
      </w:r>
      <w:r w:rsidR="00D33E77">
        <w:t xml:space="preserve"> planned to be</w:t>
      </w:r>
      <w:r>
        <w:t xml:space="preserve"> specified and </w:t>
      </w:r>
      <w:r w:rsidR="00D33E77">
        <w:t xml:space="preserve">the </w:t>
      </w:r>
      <w:r>
        <w:t xml:space="preserve">RRM work </w:t>
      </w:r>
      <w:r w:rsidR="00D33E77">
        <w:t xml:space="preserve">is scheduled to </w:t>
      </w:r>
      <w:r>
        <w:t>start from August WG meeting 2024</w:t>
      </w:r>
      <w:r w:rsidR="00DC1448">
        <w:t xml:space="preserve"> according to the </w:t>
      </w:r>
      <w:r w:rsidR="00D33E77">
        <w:t xml:space="preserve">RAN4 </w:t>
      </w:r>
      <w:r w:rsidR="00DC1448">
        <w:t>TU allocation.</w:t>
      </w:r>
    </w:p>
    <w:p w14:paraId="783147C0" w14:textId="6BE2FB3C" w:rsidR="00DC1448" w:rsidRDefault="0088784F" w:rsidP="00A3422C">
      <w:pPr>
        <w:jc w:val="both"/>
      </w:pPr>
      <w:r>
        <w:t>In the last WG meeting, a WF in [2] was approved capturing the agreements on the RF scope of the item.</w:t>
      </w:r>
      <w:r w:rsidR="00D33E77">
        <w:t xml:space="preserve"> </w:t>
      </w:r>
      <w:r w:rsidR="00DC1448">
        <w:t>In this paper we provide our</w:t>
      </w:r>
      <w:r w:rsidR="00D33E77">
        <w:t xml:space="preserve"> further</w:t>
      </w:r>
      <w:r w:rsidR="00DC1448">
        <w:t xml:space="preserve"> views on </w:t>
      </w:r>
      <w:r>
        <w:t>the open issues for RF requirements related to the scope of this item</w:t>
      </w:r>
      <w:r w:rsidR="00DC1448">
        <w:t>.</w:t>
      </w:r>
    </w:p>
    <w:p w14:paraId="7A73CE75" w14:textId="548A0372" w:rsidR="00EB6DB3" w:rsidRDefault="00EB6DB3" w:rsidP="006850C8">
      <w:pPr>
        <w:pStyle w:val="Heading1"/>
      </w:pPr>
      <w:r>
        <w:t>Discussion</w:t>
      </w:r>
    </w:p>
    <w:p w14:paraId="4D3C030D" w14:textId="1E48355D" w:rsidR="001A63FD" w:rsidRDefault="00DC1448" w:rsidP="001A63FD">
      <w:pPr>
        <w:pStyle w:val="Heading2"/>
        <w:ind w:left="567"/>
      </w:pPr>
      <w:r>
        <w:t xml:space="preserve">Inter-band </w:t>
      </w:r>
      <w:r w:rsidR="00D24ED9">
        <w:t>CA/DC</w:t>
      </w:r>
      <w:r>
        <w:t xml:space="preserve"> with </w:t>
      </w:r>
      <w:r w:rsidR="0088784F">
        <w:t>5</w:t>
      </w:r>
      <w:r>
        <w:t xml:space="preserve">MHz channel bandwidth in </w:t>
      </w:r>
      <w:r w:rsidR="006C48F1">
        <w:t>n100</w:t>
      </w:r>
    </w:p>
    <w:p w14:paraId="580260D1" w14:textId="0C38C849" w:rsidR="00DC1448" w:rsidRPr="000B2FF1" w:rsidRDefault="00E834E5" w:rsidP="00182B74">
      <w:pPr>
        <w:rPr>
          <w:b/>
          <w:bCs/>
          <w:i/>
          <w:iCs/>
          <w:u w:val="single"/>
        </w:rPr>
      </w:pPr>
      <w:r w:rsidRPr="000B2FF1">
        <w:rPr>
          <w:b/>
          <w:bCs/>
          <w:i/>
          <w:iCs/>
          <w:u w:val="single"/>
        </w:rPr>
        <w:t>Example band comb</w:t>
      </w:r>
      <w:r w:rsidR="00141B06">
        <w:rPr>
          <w:b/>
          <w:bCs/>
          <w:i/>
          <w:iCs/>
          <w:u w:val="single"/>
        </w:rPr>
        <w:t>inations</w:t>
      </w:r>
      <w:r w:rsidRPr="000B2FF1">
        <w:rPr>
          <w:b/>
          <w:bCs/>
          <w:i/>
          <w:iCs/>
          <w:u w:val="single"/>
        </w:rPr>
        <w:t xml:space="preserve"> CA_n100-n101</w:t>
      </w:r>
      <w:r w:rsidR="0088784F">
        <w:rPr>
          <w:b/>
          <w:bCs/>
          <w:i/>
          <w:iCs/>
          <w:u w:val="single"/>
        </w:rPr>
        <w:t xml:space="preserve"> </w:t>
      </w:r>
      <w:r w:rsidR="00311055">
        <w:rPr>
          <w:b/>
          <w:bCs/>
          <w:i/>
          <w:iCs/>
          <w:u w:val="single"/>
        </w:rPr>
        <w:t xml:space="preserve">and DC_n100-n101 </w:t>
      </w:r>
      <w:r w:rsidR="0088784F">
        <w:rPr>
          <w:b/>
          <w:bCs/>
          <w:i/>
          <w:iCs/>
          <w:u w:val="single"/>
        </w:rPr>
        <w:t>with 5MHz support in n100</w:t>
      </w:r>
    </w:p>
    <w:p w14:paraId="352EEDBD" w14:textId="03066406" w:rsidR="0088784F" w:rsidRDefault="0088784F" w:rsidP="00182B74">
      <w:r>
        <w:t xml:space="preserve">In the last WG meeting, </w:t>
      </w:r>
      <w:r w:rsidR="005352BC">
        <w:t>support of 5MHz CBW in band n100 for CA and DC n100-n101</w:t>
      </w:r>
      <w:r>
        <w:t xml:space="preserve"> </w:t>
      </w:r>
      <w:r w:rsidR="005352BC">
        <w:t>was agreed</w:t>
      </w:r>
      <w:r w:rsidR="00D33E77">
        <w:t xml:space="preserve"> [2]</w:t>
      </w:r>
      <w:r w:rsidR="00141B06">
        <w:t xml:space="preserve"> as shown below</w:t>
      </w:r>
      <w:r>
        <w:t>.</w:t>
      </w:r>
    </w:p>
    <w:tbl>
      <w:tblPr>
        <w:tblStyle w:val="TableGrid"/>
        <w:tblW w:w="0" w:type="auto"/>
        <w:tblLook w:val="04A0" w:firstRow="1" w:lastRow="0" w:firstColumn="1" w:lastColumn="0" w:noHBand="0" w:noVBand="1"/>
      </w:tblPr>
      <w:tblGrid>
        <w:gridCol w:w="9621"/>
      </w:tblGrid>
      <w:tr w:rsidR="0088784F" w14:paraId="34B612B4" w14:textId="77777777" w:rsidTr="0088784F">
        <w:tc>
          <w:tcPr>
            <w:tcW w:w="9621" w:type="dxa"/>
          </w:tcPr>
          <w:p w14:paraId="702E3B06" w14:textId="7D4D85E0" w:rsidR="005352BC" w:rsidRPr="005352BC" w:rsidRDefault="005352BC" w:rsidP="005352BC">
            <w:pPr>
              <w:pStyle w:val="ListParagraph"/>
              <w:spacing w:afterLines="50"/>
              <w:ind w:left="420" w:hanging="420"/>
              <w:rPr>
                <w:b/>
                <w:bCs/>
                <w:szCs w:val="24"/>
                <w:u w:val="single"/>
                <w:lang w:eastAsia="zh-CN"/>
              </w:rPr>
            </w:pPr>
            <w:r w:rsidRPr="005352BC">
              <w:rPr>
                <w:b/>
                <w:bCs/>
                <w:u w:val="single"/>
              </w:rPr>
              <w:t>Issue 1-1: Support of 5MHz CBW in band n100 for CA_n100-n101 and and NR DC_n100-n101</w:t>
            </w:r>
          </w:p>
          <w:p w14:paraId="6F7FD1BD" w14:textId="70B1CDBA" w:rsidR="005352BC" w:rsidRPr="005352BC" w:rsidRDefault="005352BC" w:rsidP="005352BC">
            <w:pPr>
              <w:pStyle w:val="ListParagraph"/>
              <w:spacing w:afterLines="50"/>
              <w:ind w:left="420" w:hanging="420"/>
              <w:rPr>
                <w:szCs w:val="24"/>
                <w:lang w:eastAsia="zh-CN"/>
              </w:rPr>
            </w:pPr>
            <w:r w:rsidRPr="005352BC">
              <w:rPr>
                <w:szCs w:val="24"/>
                <w:lang w:eastAsia="zh-CN"/>
              </w:rPr>
              <w:t>Agreement (online session)</w:t>
            </w:r>
          </w:p>
          <w:p w14:paraId="1816909A" w14:textId="159E305B" w:rsidR="0088784F" w:rsidRPr="005352BC" w:rsidRDefault="005352BC" w:rsidP="005352BC">
            <w:pPr>
              <w:pStyle w:val="ListParagraph"/>
              <w:numPr>
                <w:ilvl w:val="0"/>
                <w:numId w:val="40"/>
              </w:numPr>
              <w:overflowPunct/>
              <w:autoSpaceDE/>
              <w:adjustRightInd/>
              <w:spacing w:before="0"/>
              <w:contextualSpacing w:val="0"/>
              <w:textAlignment w:val="auto"/>
              <w:rPr>
                <w:szCs w:val="24"/>
                <w:lang w:eastAsia="zh-CN"/>
              </w:rPr>
            </w:pPr>
            <w:r w:rsidRPr="005352BC">
              <w:rPr>
                <w:szCs w:val="24"/>
                <w:lang w:eastAsia="zh-CN"/>
              </w:rPr>
              <w:t>In RAN4 common understanding, the support of 5MHz CBW on band n100 and 5MHz/10MHz on n101 in the band combination with band n100 and n101 can be included in Rel-19 WID.</w:t>
            </w:r>
          </w:p>
        </w:tc>
      </w:tr>
    </w:tbl>
    <w:p w14:paraId="5A0F7CF8" w14:textId="726D6C9C" w:rsidR="00311055" w:rsidRDefault="0066724F" w:rsidP="00CA65CB">
      <w:pPr>
        <w:jc w:val="both"/>
      </w:pPr>
      <w:r>
        <w:t>We note that it is desirable to a</w:t>
      </w:r>
      <w:r w:rsidRPr="0066724F">
        <w:t xml:space="preserve">dd 5MHz </w:t>
      </w:r>
      <w:r w:rsidR="006F6B98">
        <w:t>at an early stage</w:t>
      </w:r>
      <w:r w:rsidR="00141B06">
        <w:t xml:space="preserve"> of the item</w:t>
      </w:r>
      <w:r w:rsidR="006F6B98">
        <w:t xml:space="preserve"> (before introducing the specification)</w:t>
      </w:r>
      <w:r w:rsidR="00B743AC">
        <w:t xml:space="preserve"> to avoid defining a separate BCS to enable 5MHz </w:t>
      </w:r>
      <w:r w:rsidR="00141B06">
        <w:t xml:space="preserve">channel bandwidth </w:t>
      </w:r>
      <w:r w:rsidR="00B743AC">
        <w:t>operation</w:t>
      </w:r>
      <w:r w:rsidR="006F6B98">
        <w:t xml:space="preserve"> at a later stage</w:t>
      </w:r>
      <w:r w:rsidRPr="0066724F">
        <w:t>.</w:t>
      </w:r>
      <w:r>
        <w:t xml:space="preserve"> </w:t>
      </w:r>
      <w:r w:rsidR="00311055">
        <w:t xml:space="preserve">All DC combination requirements resemble the ones specified for the corresponding CA combination. Therefore, the support of 5MHz channel bandwidth shall be defined for </w:t>
      </w:r>
      <w:r w:rsidR="00311055" w:rsidRPr="00311055">
        <w:t>DC_n100-n101 as well</w:t>
      </w:r>
      <w:r w:rsidR="00311055">
        <w:t>.</w:t>
      </w:r>
      <w:r w:rsidR="00311055" w:rsidRPr="00311055" w:rsidDel="00D85593">
        <w:t xml:space="preserve"> </w:t>
      </w:r>
    </w:p>
    <w:p w14:paraId="174EE6C6" w14:textId="26F80F11" w:rsidR="00CA65CB" w:rsidRDefault="00CA65CB" w:rsidP="00CA65CB">
      <w:pPr>
        <w:jc w:val="both"/>
      </w:pPr>
      <w:r>
        <w:t>In the big draftCR for the RF requirements in this meeting, we add 5MHz support in the proposed TP.</w:t>
      </w:r>
    </w:p>
    <w:p w14:paraId="55381CFD" w14:textId="133C8443" w:rsidR="00992F14" w:rsidRDefault="00992F14" w:rsidP="00A3422C">
      <w:pPr>
        <w:spacing w:before="240"/>
        <w:rPr>
          <w:b/>
          <w:bCs/>
        </w:rPr>
      </w:pPr>
      <w:r>
        <w:rPr>
          <w:b/>
          <w:bCs/>
        </w:rPr>
        <w:t xml:space="preserve">Proposal </w:t>
      </w:r>
      <w:r w:rsidR="00CA65CB">
        <w:rPr>
          <w:b/>
          <w:bCs/>
        </w:rPr>
        <w:t>1</w:t>
      </w:r>
      <w:r>
        <w:rPr>
          <w:b/>
          <w:bCs/>
        </w:rPr>
        <w:t xml:space="preserve">: Specify support of 5MHz channel bandwidth </w:t>
      </w:r>
      <w:r w:rsidR="0076297A">
        <w:rPr>
          <w:b/>
          <w:bCs/>
        </w:rPr>
        <w:t xml:space="preserve">together with 3MHz </w:t>
      </w:r>
      <w:r>
        <w:rPr>
          <w:b/>
          <w:bCs/>
        </w:rPr>
        <w:t xml:space="preserve">for </w:t>
      </w:r>
      <w:r w:rsidR="00311055">
        <w:rPr>
          <w:b/>
          <w:bCs/>
        </w:rPr>
        <w:t xml:space="preserve">band n100 in </w:t>
      </w:r>
      <w:r>
        <w:rPr>
          <w:b/>
          <w:bCs/>
        </w:rPr>
        <w:t xml:space="preserve">CA_n100-n101 </w:t>
      </w:r>
      <w:r w:rsidR="00311055">
        <w:rPr>
          <w:b/>
          <w:bCs/>
        </w:rPr>
        <w:t xml:space="preserve">and DC_n100-n101 </w:t>
      </w:r>
      <w:r>
        <w:rPr>
          <w:b/>
          <w:bCs/>
        </w:rPr>
        <w:t>in the UE RF specifications.</w:t>
      </w:r>
    </w:p>
    <w:p w14:paraId="22B82B37" w14:textId="784E4861" w:rsidR="00C10562" w:rsidRPr="0093009D" w:rsidRDefault="008669DF" w:rsidP="00182B74">
      <w:pPr>
        <w:pStyle w:val="Heading2"/>
        <w:ind w:left="567"/>
      </w:pPr>
      <w:r w:rsidRPr="0093009D">
        <w:lastRenderedPageBreak/>
        <w:t>Signalling aspects for UE support of NR CA/DC combos with less than 5MHz CBW and support of 12 or 20 RB transmission bandwidth</w:t>
      </w:r>
    </w:p>
    <w:p w14:paraId="03A88714" w14:textId="6294C997" w:rsidR="008669DF" w:rsidRPr="0093009D" w:rsidRDefault="00E91587" w:rsidP="00F2293E">
      <w:pPr>
        <w:jc w:val="both"/>
        <w:rPr>
          <w:lang w:eastAsia="ja-JP" w:bidi="hi-IN"/>
        </w:rPr>
      </w:pPr>
      <w:r w:rsidRPr="0093009D">
        <w:rPr>
          <w:lang w:eastAsia="ja-JP" w:bidi="hi-IN"/>
        </w:rPr>
        <w:t>In our view, t</w:t>
      </w:r>
      <w:r w:rsidR="00CC317A" w:rsidRPr="0093009D">
        <w:rPr>
          <w:lang w:eastAsia="ja-JP" w:bidi="hi-IN"/>
        </w:rPr>
        <w:t xml:space="preserve">here is no need to discuss additional UE capabilities other than the supported bandwidth for CA and DC combos in the RF </w:t>
      </w:r>
      <w:r w:rsidR="0066197E" w:rsidRPr="0093009D">
        <w:rPr>
          <w:lang w:eastAsia="ja-JP" w:bidi="hi-IN"/>
        </w:rPr>
        <w:t xml:space="preserve">session </w:t>
      </w:r>
      <w:r w:rsidR="00CC317A" w:rsidRPr="0093009D">
        <w:rPr>
          <w:lang w:eastAsia="ja-JP" w:bidi="hi-IN"/>
        </w:rPr>
        <w:t xml:space="preserve">for this work item. </w:t>
      </w:r>
      <w:r w:rsidR="0066197E" w:rsidRPr="0093009D">
        <w:rPr>
          <w:lang w:eastAsia="ja-JP" w:bidi="hi-IN"/>
        </w:rPr>
        <w:t>The e</w:t>
      </w:r>
      <w:r w:rsidR="00CC317A" w:rsidRPr="0093009D">
        <w:rPr>
          <w:lang w:eastAsia="ja-JP" w:bidi="hi-IN"/>
        </w:rPr>
        <w:t>xisting framework for UE indications in CA and DC applies well to the 3MHz and 5MHz support for band n100 in CA_n100-n101 and DC_n100-n101. The UE indicat</w:t>
      </w:r>
      <w:r w:rsidR="0066197E" w:rsidRPr="0093009D">
        <w:rPr>
          <w:lang w:eastAsia="ja-JP" w:bidi="hi-IN"/>
        </w:rPr>
        <w:t>ing the</w:t>
      </w:r>
      <w:r w:rsidR="00CC317A" w:rsidRPr="0093009D">
        <w:rPr>
          <w:lang w:eastAsia="ja-JP" w:bidi="hi-IN"/>
        </w:rPr>
        <w:t xml:space="preserve"> support for 3MHz or 5MHz in the mentioned combinations is expected to meet all the RF requirements specified in this work item.</w:t>
      </w:r>
    </w:p>
    <w:p w14:paraId="3EE603DD" w14:textId="72A272B8" w:rsidR="00B00B5C" w:rsidRPr="0093009D" w:rsidRDefault="00B00B5C" w:rsidP="00F2293E">
      <w:pPr>
        <w:jc w:val="both"/>
        <w:rPr>
          <w:lang w:eastAsia="ja-JP" w:bidi="hi-IN"/>
        </w:rPr>
      </w:pPr>
      <w:r w:rsidRPr="0093009D">
        <w:rPr>
          <w:lang w:eastAsia="ja-JP" w:bidi="hi-IN"/>
        </w:rPr>
        <w:t xml:space="preserve">Regarding potential enhancements on the network signalling </w:t>
      </w:r>
      <w:r w:rsidR="00412E1A" w:rsidRPr="0093009D">
        <w:rPr>
          <w:lang w:eastAsia="ja-JP" w:bidi="hi-IN"/>
        </w:rPr>
        <w:t>for better UE mobility performance in SCell addition or other related operations</w:t>
      </w:r>
      <w:r w:rsidR="003032F0" w:rsidRPr="0093009D">
        <w:rPr>
          <w:lang w:eastAsia="ja-JP" w:bidi="hi-IN"/>
        </w:rPr>
        <w:t>, which we raised in RAN4#110bis</w:t>
      </w:r>
      <w:r w:rsidR="00412E1A" w:rsidRPr="0093009D">
        <w:rPr>
          <w:lang w:eastAsia="ja-JP" w:bidi="hi-IN"/>
        </w:rPr>
        <w:t xml:space="preserve">, </w:t>
      </w:r>
      <w:r w:rsidR="004B4A58" w:rsidRPr="0093009D">
        <w:rPr>
          <w:lang w:eastAsia="ja-JP" w:bidi="hi-IN"/>
        </w:rPr>
        <w:t>we think</w:t>
      </w:r>
      <w:r w:rsidR="003032F0" w:rsidRPr="0093009D">
        <w:rPr>
          <w:lang w:eastAsia="ja-JP" w:bidi="hi-IN"/>
        </w:rPr>
        <w:t xml:space="preserve"> that it would be </w:t>
      </w:r>
      <w:r w:rsidR="00FD5344" w:rsidRPr="0093009D">
        <w:rPr>
          <w:lang w:eastAsia="ja-JP" w:bidi="hi-IN"/>
        </w:rPr>
        <w:t>more appropriate to discuss the related questions as a part of RRM requirement definition</w:t>
      </w:r>
      <w:r w:rsidR="00412E1A" w:rsidRPr="0093009D">
        <w:rPr>
          <w:lang w:eastAsia="ja-JP" w:bidi="hi-IN"/>
        </w:rPr>
        <w:t>.</w:t>
      </w:r>
    </w:p>
    <w:p w14:paraId="650FBA81" w14:textId="257DC1AE" w:rsidR="00CC317A" w:rsidRPr="0093009D" w:rsidRDefault="00CC317A" w:rsidP="008669DF">
      <w:pPr>
        <w:rPr>
          <w:b/>
          <w:bCs/>
          <w:lang w:eastAsia="ja-JP" w:bidi="hi-IN"/>
        </w:rPr>
      </w:pPr>
      <w:r w:rsidRPr="0093009D">
        <w:rPr>
          <w:b/>
          <w:bCs/>
          <w:lang w:eastAsia="ja-JP" w:bidi="hi-IN"/>
        </w:rPr>
        <w:t xml:space="preserve">Proposal </w:t>
      </w:r>
      <w:r w:rsidR="00CA65CB" w:rsidRPr="0093009D">
        <w:rPr>
          <w:b/>
          <w:bCs/>
          <w:lang w:eastAsia="ja-JP" w:bidi="hi-IN"/>
        </w:rPr>
        <w:t>2</w:t>
      </w:r>
      <w:r w:rsidRPr="0093009D">
        <w:rPr>
          <w:b/>
          <w:bCs/>
          <w:lang w:eastAsia="ja-JP" w:bidi="hi-IN"/>
        </w:rPr>
        <w:t>: No new</w:t>
      </w:r>
      <w:r w:rsidR="00F2293E" w:rsidRPr="0093009D">
        <w:rPr>
          <w:b/>
          <w:bCs/>
          <w:lang w:eastAsia="ja-JP" w:bidi="hi-IN"/>
        </w:rPr>
        <w:t xml:space="preserve"> signalling</w:t>
      </w:r>
      <w:r w:rsidRPr="0093009D">
        <w:rPr>
          <w:b/>
          <w:bCs/>
          <w:lang w:eastAsia="ja-JP" w:bidi="hi-IN"/>
        </w:rPr>
        <w:t xml:space="preserve"> indication is required in the RF scope of this item.</w:t>
      </w:r>
    </w:p>
    <w:p w14:paraId="3605F25F" w14:textId="7B24178E" w:rsidR="00CC317A" w:rsidRDefault="003F2751" w:rsidP="008669DF">
      <w:pPr>
        <w:rPr>
          <w:b/>
          <w:bCs/>
          <w:i/>
          <w:iCs/>
          <w:lang w:eastAsia="ja-JP" w:bidi="hi-IN"/>
        </w:rPr>
      </w:pPr>
      <w:r w:rsidRPr="0093009D">
        <w:rPr>
          <w:b/>
          <w:bCs/>
          <w:i/>
          <w:iCs/>
          <w:lang w:eastAsia="ja-JP" w:bidi="hi-IN"/>
        </w:rPr>
        <w:t xml:space="preserve">Observation: </w:t>
      </w:r>
      <w:r w:rsidR="0066197E" w:rsidRPr="0093009D">
        <w:rPr>
          <w:b/>
          <w:bCs/>
          <w:i/>
          <w:iCs/>
          <w:lang w:eastAsia="ja-JP" w:bidi="hi-IN"/>
        </w:rPr>
        <w:t>potential enhancements on the network signalling for better UE mobility performance in SCell addition or other related operations</w:t>
      </w:r>
      <w:r w:rsidR="0066197E" w:rsidRPr="0093009D" w:rsidDel="0066197E">
        <w:rPr>
          <w:b/>
          <w:bCs/>
          <w:i/>
          <w:iCs/>
          <w:lang w:eastAsia="ja-JP" w:bidi="hi-IN"/>
        </w:rPr>
        <w:t xml:space="preserve"> </w:t>
      </w:r>
      <w:r w:rsidR="00CC317A" w:rsidRPr="0093009D">
        <w:rPr>
          <w:b/>
          <w:bCs/>
          <w:i/>
          <w:iCs/>
          <w:lang w:eastAsia="ja-JP" w:bidi="hi-IN"/>
        </w:rPr>
        <w:t>can be discussed in RRM room.</w:t>
      </w:r>
    </w:p>
    <w:p w14:paraId="4FE78C16" w14:textId="0A0B58DE" w:rsidR="0093009D" w:rsidRDefault="0093009D" w:rsidP="008669DF">
      <w:pPr>
        <w:rPr>
          <w:lang w:eastAsia="ja-JP" w:bidi="hi-IN"/>
        </w:rPr>
      </w:pPr>
      <w:r>
        <w:rPr>
          <w:lang w:eastAsia="ja-JP" w:bidi="hi-IN"/>
        </w:rPr>
        <w:t>However</w:t>
      </w:r>
      <w:r w:rsidR="00DD5080">
        <w:rPr>
          <w:lang w:eastAsia="ja-JP" w:bidi="hi-IN"/>
        </w:rPr>
        <w:t>,</w:t>
      </w:r>
      <w:r>
        <w:rPr>
          <w:lang w:eastAsia="ja-JP" w:bidi="hi-IN"/>
        </w:rPr>
        <w:t xml:space="preserve"> in the existing Rel-18 UE features for </w:t>
      </w:r>
      <w:r w:rsidR="00C909BD">
        <w:rPr>
          <w:lang w:eastAsia="ja-JP" w:bidi="hi-IN"/>
        </w:rPr>
        <w:t>less than 5MHz bandwidth support, descriptions about non</w:t>
      </w:r>
      <w:r w:rsidR="00906C91">
        <w:rPr>
          <w:lang w:eastAsia="ja-JP" w:bidi="hi-IN"/>
        </w:rPr>
        <w:t>-applicability against MR-DC deployment need to be removed or new set of UE features dedicated to CA and DC deployments</w:t>
      </w:r>
      <w:r w:rsidR="000E27FB">
        <w:rPr>
          <w:lang w:eastAsia="ja-JP" w:bidi="hi-IN"/>
        </w:rPr>
        <w:t xml:space="preserve"> need to be introduced.</w:t>
      </w:r>
    </w:p>
    <w:p w14:paraId="4FBFBD94" w14:textId="1DB4D6E3" w:rsidR="0069389E" w:rsidRDefault="00C616EF" w:rsidP="008669DF">
      <w:pPr>
        <w:rPr>
          <w:lang w:eastAsia="ja-JP" w:bidi="hi-IN"/>
        </w:rPr>
      </w:pPr>
      <w:r>
        <w:rPr>
          <w:lang w:eastAsia="ja-JP" w:bidi="hi-IN"/>
        </w:rPr>
        <w:t xml:space="preserve">In this sense we propose to remove the descriptions against </w:t>
      </w:r>
      <w:r w:rsidR="00B63403">
        <w:rPr>
          <w:lang w:eastAsia="ja-JP" w:bidi="hi-IN"/>
        </w:rPr>
        <w:t>non-single-carrier deployments in the existing IE descriptions and reuse the Rel-18</w:t>
      </w:r>
      <w:r w:rsidR="009F0251">
        <w:rPr>
          <w:lang w:eastAsia="ja-JP" w:bidi="hi-IN"/>
        </w:rPr>
        <w:t xml:space="preserve"> elements. This is actually </w:t>
      </w:r>
      <w:r w:rsidR="007C51DE">
        <w:rPr>
          <w:lang w:eastAsia="ja-JP" w:bidi="hi-IN"/>
        </w:rPr>
        <w:t xml:space="preserve">dependent on </w:t>
      </w:r>
      <w:r w:rsidR="009F0251">
        <w:rPr>
          <w:lang w:eastAsia="ja-JP" w:bidi="hi-IN"/>
        </w:rPr>
        <w:t xml:space="preserve">RAN2 </w:t>
      </w:r>
      <w:r w:rsidR="007C51DE">
        <w:rPr>
          <w:lang w:eastAsia="ja-JP" w:bidi="hi-IN"/>
        </w:rPr>
        <w:t xml:space="preserve">expertise and we propose to send an LS to RAN2 in this meeting about the consensus from RAN4 about </w:t>
      </w:r>
      <w:r w:rsidR="00132CF6">
        <w:rPr>
          <w:lang w:eastAsia="ja-JP" w:bidi="hi-IN"/>
        </w:rPr>
        <w:t>removing and reusing.</w:t>
      </w:r>
    </w:p>
    <w:p w14:paraId="68DA8C65" w14:textId="16ADF232" w:rsidR="00132CF6" w:rsidRPr="00407AF6" w:rsidRDefault="00132CF6" w:rsidP="008669DF">
      <w:pPr>
        <w:rPr>
          <w:b/>
          <w:bCs/>
          <w:lang w:eastAsia="ja-JP" w:bidi="hi-IN"/>
        </w:rPr>
      </w:pPr>
      <w:r w:rsidRPr="00407AF6">
        <w:rPr>
          <w:b/>
          <w:bCs/>
          <w:lang w:eastAsia="ja-JP" w:bidi="hi-IN"/>
        </w:rPr>
        <w:t xml:space="preserve">Proposal 3: Send an LS to RAN2 about removing the descriptions against </w:t>
      </w:r>
      <w:r w:rsidR="001E4EEA" w:rsidRPr="00407AF6">
        <w:rPr>
          <w:b/>
          <w:bCs/>
          <w:lang w:eastAsia="ja-JP" w:bidi="hi-IN"/>
        </w:rPr>
        <w:t>non-single-carrier deployments in the Rel-18 UE capability elements</w:t>
      </w:r>
      <w:r w:rsidR="00407AF6" w:rsidRPr="00407AF6">
        <w:rPr>
          <w:b/>
          <w:bCs/>
          <w:lang w:eastAsia="ja-JP" w:bidi="hi-IN"/>
        </w:rPr>
        <w:t xml:space="preserve"> in the Rel-19 specs.</w:t>
      </w:r>
    </w:p>
    <w:p w14:paraId="659A376B" w14:textId="671C9AB0" w:rsidR="000B2FF1" w:rsidRDefault="000B2FF1" w:rsidP="000B2FF1">
      <w:pPr>
        <w:pStyle w:val="Heading2"/>
        <w:ind w:left="567"/>
      </w:pPr>
      <w:r>
        <w:t xml:space="preserve">Basket work item </w:t>
      </w:r>
    </w:p>
    <w:p w14:paraId="5F1ECA02" w14:textId="34E12457" w:rsidR="00EC2875" w:rsidRDefault="00CD3264" w:rsidP="00C44908">
      <w:pPr>
        <w:jc w:val="both"/>
        <w:rPr>
          <w:lang w:eastAsia="ja-JP" w:bidi="hi-IN"/>
        </w:rPr>
      </w:pPr>
      <w:r>
        <w:rPr>
          <w:lang w:eastAsia="ja-JP" w:bidi="hi-IN"/>
        </w:rPr>
        <w:t>I</w:t>
      </w:r>
      <w:r w:rsidR="004B4A58">
        <w:rPr>
          <w:lang w:eastAsia="ja-JP" w:bidi="hi-IN"/>
        </w:rPr>
        <w:t xml:space="preserve">n order to accommodate other </w:t>
      </w:r>
      <w:r w:rsidR="0066197E">
        <w:rPr>
          <w:lang w:eastAsia="ja-JP" w:bidi="hi-IN"/>
        </w:rPr>
        <w:t xml:space="preserve">CA/DC band combination </w:t>
      </w:r>
      <w:r w:rsidR="004B4A58">
        <w:rPr>
          <w:lang w:eastAsia="ja-JP" w:bidi="hi-IN"/>
        </w:rPr>
        <w:t xml:space="preserve">requests than the example shown in the current WID, we need to </w:t>
      </w:r>
      <w:r>
        <w:rPr>
          <w:lang w:eastAsia="ja-JP" w:bidi="hi-IN"/>
        </w:rPr>
        <w:t>adopt the basket work item approach.</w:t>
      </w:r>
      <w:r w:rsidR="008F7DC6">
        <w:rPr>
          <w:lang w:eastAsia="ja-JP" w:bidi="hi-IN"/>
        </w:rPr>
        <w:t xml:space="preserve"> </w:t>
      </w:r>
      <w:r w:rsidR="008812A1">
        <w:rPr>
          <w:lang w:eastAsia="ja-JP" w:bidi="hi-IN"/>
        </w:rPr>
        <w:t>In June, a new WID for Rel-19 NR CA, DC and SUL band combinations is approved in [3].</w:t>
      </w:r>
    </w:p>
    <w:p w14:paraId="5FFBAB57" w14:textId="60D28489" w:rsidR="008812A1" w:rsidRPr="00B71787" w:rsidRDefault="008812A1" w:rsidP="00C44908">
      <w:pPr>
        <w:jc w:val="both"/>
      </w:pPr>
      <w:r>
        <w:rPr>
          <w:lang w:eastAsia="ja-JP" w:bidi="hi-IN"/>
        </w:rPr>
        <w:t>We will use the approved item to accommodate new requests from interested parties and specify the combo-specific requirements in the place holder.</w:t>
      </w:r>
    </w:p>
    <w:p w14:paraId="59DE157C" w14:textId="3AA7A11C" w:rsidR="00A66FE2" w:rsidRDefault="000C5A4E" w:rsidP="00182B74">
      <w:pPr>
        <w:rPr>
          <w:b/>
          <w:bCs/>
        </w:rPr>
      </w:pPr>
      <w:r>
        <w:rPr>
          <w:b/>
          <w:bCs/>
        </w:rPr>
        <w:t>Proposal</w:t>
      </w:r>
      <w:r w:rsidR="005E6E64">
        <w:rPr>
          <w:b/>
          <w:bCs/>
        </w:rPr>
        <w:t xml:space="preserve"> </w:t>
      </w:r>
      <w:r w:rsidR="00407AF6">
        <w:rPr>
          <w:b/>
          <w:bCs/>
        </w:rPr>
        <w:t>4</w:t>
      </w:r>
      <w:r w:rsidR="00485F3B" w:rsidRPr="00485F3B">
        <w:rPr>
          <w:b/>
          <w:bCs/>
        </w:rPr>
        <w:t xml:space="preserve">: </w:t>
      </w:r>
      <w:r w:rsidR="0066197E">
        <w:rPr>
          <w:b/>
          <w:bCs/>
        </w:rPr>
        <w:t>U</w:t>
      </w:r>
      <w:r w:rsidR="006B7D56">
        <w:rPr>
          <w:b/>
          <w:bCs/>
        </w:rPr>
        <w:t xml:space="preserve">se the </w:t>
      </w:r>
      <w:r w:rsidR="008812A1">
        <w:rPr>
          <w:b/>
          <w:bCs/>
        </w:rPr>
        <w:t>approved basket item [3]</w:t>
      </w:r>
      <w:r w:rsidR="00253CF1">
        <w:rPr>
          <w:b/>
          <w:bCs/>
        </w:rPr>
        <w:t xml:space="preserve"> </w:t>
      </w:r>
      <w:r w:rsidR="00251D65">
        <w:rPr>
          <w:b/>
          <w:bCs/>
        </w:rPr>
        <w:t xml:space="preserve">to </w:t>
      </w:r>
      <w:r w:rsidR="000B2FF1" w:rsidRPr="00485F3B">
        <w:rPr>
          <w:b/>
          <w:bCs/>
        </w:rPr>
        <w:t>accommodate new requests from interested parties and specif</w:t>
      </w:r>
      <w:r w:rsidR="00574C78">
        <w:rPr>
          <w:b/>
          <w:bCs/>
        </w:rPr>
        <w:t>y</w:t>
      </w:r>
      <w:r w:rsidR="000B2FF1" w:rsidRPr="00485F3B">
        <w:rPr>
          <w:b/>
          <w:bCs/>
        </w:rPr>
        <w:t xml:space="preserve"> the combo</w:t>
      </w:r>
      <w:r w:rsidR="00231863">
        <w:rPr>
          <w:b/>
          <w:bCs/>
        </w:rPr>
        <w:t>-</w:t>
      </w:r>
      <w:r w:rsidR="000B2FF1" w:rsidRPr="00485F3B">
        <w:rPr>
          <w:b/>
          <w:bCs/>
        </w:rPr>
        <w:t xml:space="preserve">specific requirements. </w:t>
      </w:r>
    </w:p>
    <w:p w14:paraId="34F92BB7" w14:textId="461AED3A" w:rsidR="009B32E8" w:rsidRPr="009B32E8" w:rsidRDefault="009B32E8" w:rsidP="00182B74">
      <w:r w:rsidRPr="009B32E8">
        <w:t>Specifically, the RF requirements in this item should be specified following Objective #2 in the WID [3].</w:t>
      </w:r>
    </w:p>
    <w:tbl>
      <w:tblPr>
        <w:tblStyle w:val="TableGrid"/>
        <w:tblW w:w="0" w:type="auto"/>
        <w:tblLook w:val="04A0" w:firstRow="1" w:lastRow="0" w:firstColumn="1" w:lastColumn="0" w:noHBand="0" w:noVBand="1"/>
      </w:tblPr>
      <w:tblGrid>
        <w:gridCol w:w="9621"/>
      </w:tblGrid>
      <w:tr w:rsidR="009B32E8" w14:paraId="79D791CD" w14:textId="77777777" w:rsidTr="009B32E8">
        <w:tc>
          <w:tcPr>
            <w:tcW w:w="9621" w:type="dxa"/>
          </w:tcPr>
          <w:p w14:paraId="372455D2" w14:textId="77777777" w:rsidR="009B32E8" w:rsidRDefault="009B32E8" w:rsidP="009B32E8">
            <w:pPr>
              <w:rPr>
                <w:lang w:eastAsia="ja-JP"/>
              </w:rPr>
            </w:pPr>
            <w:r>
              <w:rPr>
                <w:lang w:eastAsia="ja-JP"/>
              </w:rPr>
              <w:t>The preconditions to propose NR inter-band CA/DC configurations with 2 different bands DL with up to 2 different bands UL in Rel-19 are as follows.</w:t>
            </w:r>
          </w:p>
          <w:p w14:paraId="07FD2858" w14:textId="77777777" w:rsidR="009B32E8" w:rsidRDefault="009B32E8" w:rsidP="009B32E8">
            <w:pPr>
              <w:numPr>
                <w:ilvl w:val="0"/>
                <w:numId w:val="41"/>
              </w:numPr>
              <w:spacing w:beforeLines="50" w:after="180"/>
              <w:textAlignment w:val="auto"/>
              <w:rPr>
                <w:lang w:eastAsia="ja-JP"/>
              </w:rPr>
            </w:pPr>
            <w:r>
              <w:rPr>
                <w:lang w:eastAsia="ja-JP"/>
              </w:rPr>
              <w:t>Constituent NR band and NR Intra band CA shall be completed and specified in advance.</w:t>
            </w:r>
          </w:p>
          <w:p w14:paraId="16015D49" w14:textId="77777777" w:rsidR="009B32E8" w:rsidRDefault="009B32E8" w:rsidP="009B32E8">
            <w:pPr>
              <w:numPr>
                <w:ilvl w:val="0"/>
                <w:numId w:val="41"/>
              </w:numPr>
              <w:spacing w:beforeLines="50" w:after="180"/>
              <w:textAlignment w:val="auto"/>
              <w:rPr>
                <w:lang w:eastAsia="ja-JP"/>
              </w:rPr>
            </w:pPr>
            <w:r>
              <w:rPr>
                <w:lang w:eastAsia="ja-JP"/>
              </w:rPr>
              <w:t>All the fallbacks of the proposed inter-band CA/DC shall be completed and specified in advance.</w:t>
            </w:r>
          </w:p>
          <w:p w14:paraId="4D647E87" w14:textId="77777777" w:rsidR="009B32E8" w:rsidRDefault="009B32E8" w:rsidP="009B32E8">
            <w:pPr>
              <w:rPr>
                <w:lang w:eastAsia="ja-JP"/>
              </w:rPr>
            </w:pPr>
            <w:r>
              <w:rPr>
                <w:lang w:eastAsia="ja-JP"/>
              </w:rPr>
              <w:t xml:space="preserve">Example 1: If the following configuration is proposed,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2"/>
            </w:tblGrid>
            <w:tr w:rsidR="009B32E8" w14:paraId="1C38E408" w14:textId="77777777" w:rsidTr="0065462C">
              <w:trPr>
                <w:trHeight w:val="4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356E60C" w14:textId="77777777" w:rsidR="009B32E8" w:rsidRDefault="009B32E8" w:rsidP="009B32E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tcBorders>
                    <w:top w:val="single" w:sz="4" w:space="0" w:color="auto"/>
                    <w:left w:val="single" w:sz="4" w:space="0" w:color="auto"/>
                    <w:bottom w:val="single" w:sz="4" w:space="0" w:color="auto"/>
                    <w:right w:val="single" w:sz="4" w:space="0" w:color="auto"/>
                  </w:tcBorders>
                  <w:vAlign w:val="center"/>
                  <w:hideMark/>
                </w:tcPr>
                <w:p w14:paraId="57C42E81" w14:textId="77777777" w:rsidR="009B32E8" w:rsidRDefault="009B32E8" w:rsidP="009B32E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9B32E8" w14:paraId="28A3814B" w14:textId="77777777" w:rsidTr="0065462C">
              <w:trPr>
                <w:trHeight w:val="283"/>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90C03A" w14:textId="77777777" w:rsidR="009B32E8" w:rsidRDefault="009B32E8" w:rsidP="009B32E8">
                  <w:pPr>
                    <w:pStyle w:val="TAH"/>
                    <w:rPr>
                      <w:rFonts w:cs="Arial"/>
                      <w:b w:val="0"/>
                      <w:lang w:val="en-US" w:eastAsia="ja-JP"/>
                    </w:rPr>
                  </w:pPr>
                  <w:r>
                    <w:rPr>
                      <w:rFonts w:cs="Arial"/>
                      <w:b w:val="0"/>
                      <w:lang w:val="en-US" w:eastAsia="ja-JP"/>
                    </w:rPr>
                    <w:t>CA_n1A</w:t>
                  </w:r>
                  <w:r>
                    <w:rPr>
                      <w:rFonts w:cs="Arial"/>
                      <w:b w:val="0"/>
                      <w:lang w:val="en-US" w:eastAsia="zh-CN"/>
                    </w:rPr>
                    <w:t>-</w:t>
                  </w:r>
                  <w:r>
                    <w:rPr>
                      <w:rFonts w:cs="Arial"/>
                      <w:b w:val="0"/>
                      <w:lang w:val="en-US" w:eastAsia="ja-JP"/>
                    </w:rPr>
                    <w:t>n2A</w:t>
                  </w:r>
                </w:p>
              </w:tc>
              <w:tc>
                <w:tcPr>
                  <w:tcW w:w="5883" w:type="dxa"/>
                  <w:tcBorders>
                    <w:top w:val="single" w:sz="4" w:space="0" w:color="auto"/>
                    <w:left w:val="single" w:sz="4" w:space="0" w:color="auto"/>
                    <w:bottom w:val="single" w:sz="4" w:space="0" w:color="auto"/>
                    <w:right w:val="single" w:sz="4" w:space="0" w:color="auto"/>
                  </w:tcBorders>
                  <w:vAlign w:val="center"/>
                  <w:hideMark/>
                </w:tcPr>
                <w:p w14:paraId="452B4930" w14:textId="77777777" w:rsidR="009B32E8" w:rsidRDefault="009B32E8" w:rsidP="009B32E8">
                  <w:pPr>
                    <w:pStyle w:val="TAH"/>
                    <w:rPr>
                      <w:rFonts w:cs="Arial"/>
                      <w:b w:val="0"/>
                      <w:lang w:val="en-US" w:eastAsia="zh-CN"/>
                    </w:rPr>
                  </w:pPr>
                  <w:r>
                    <w:rPr>
                      <w:rFonts w:cs="Arial"/>
                      <w:b w:val="0"/>
                      <w:lang w:val="en-US" w:eastAsia="zh-CN"/>
                    </w:rPr>
                    <w:t>-</w:t>
                  </w:r>
                </w:p>
              </w:tc>
            </w:tr>
          </w:tbl>
          <w:p w14:paraId="2C19EE4C" w14:textId="58ACE5B0" w:rsidR="009B32E8" w:rsidRDefault="009B32E8" w:rsidP="009B32E8">
            <w:pPr>
              <w:numPr>
                <w:ilvl w:val="0"/>
                <w:numId w:val="41"/>
              </w:numPr>
              <w:spacing w:beforeLines="50" w:after="180"/>
              <w:textAlignment w:val="auto"/>
              <w:rPr>
                <w:lang w:eastAsia="ja-JP"/>
              </w:rPr>
            </w:pPr>
            <w:r>
              <w:rPr>
                <w:lang w:eastAsia="ja-JP"/>
              </w:rPr>
              <w:t>NR Band n1 and n2 requirements shall be completed and specified in advanced.</w:t>
            </w:r>
          </w:p>
        </w:tc>
      </w:tr>
    </w:tbl>
    <w:p w14:paraId="0A032F9E" w14:textId="1DBCAAB5" w:rsidR="00693D73" w:rsidRPr="006100EE" w:rsidRDefault="003B0856" w:rsidP="00693D73">
      <w:pPr>
        <w:pStyle w:val="Heading2"/>
        <w:tabs>
          <w:tab w:val="num" w:pos="567"/>
        </w:tabs>
        <w:ind w:left="567"/>
      </w:pPr>
      <w:r>
        <w:t>RF w</w:t>
      </w:r>
      <w:r w:rsidR="000B2FF1">
        <w:t>ork</w:t>
      </w:r>
      <w:r w:rsidR="00EC2875">
        <w:t xml:space="preserve"> </w:t>
      </w:r>
      <w:r w:rsidR="000B2FF1">
        <w:t>plan</w:t>
      </w:r>
    </w:p>
    <w:p w14:paraId="2540248C" w14:textId="69ED9AFF" w:rsidR="00DE6724" w:rsidRDefault="000B2FF1" w:rsidP="00530EE0">
      <w:pPr>
        <w:rPr>
          <w:lang w:eastAsia="ja-JP" w:bidi="hi-IN"/>
        </w:rPr>
      </w:pPr>
      <w:r>
        <w:rPr>
          <w:lang w:eastAsia="ja-JP" w:bidi="hi-IN"/>
        </w:rPr>
        <w:t xml:space="preserve">The work item targets completion of the </w:t>
      </w:r>
      <w:r w:rsidR="00F43F45">
        <w:rPr>
          <w:lang w:eastAsia="ja-JP" w:bidi="hi-IN"/>
        </w:rPr>
        <w:t xml:space="preserve">Core </w:t>
      </w:r>
      <w:r>
        <w:rPr>
          <w:lang w:eastAsia="ja-JP" w:bidi="hi-IN"/>
        </w:rPr>
        <w:t>part before December 2024</w:t>
      </w:r>
      <w:r w:rsidR="00E569D9">
        <w:rPr>
          <w:lang w:eastAsia="ja-JP" w:bidi="hi-IN"/>
        </w:rPr>
        <w:t xml:space="preserve"> with</w:t>
      </w:r>
      <w:r w:rsidR="00DE6724">
        <w:rPr>
          <w:lang w:eastAsia="ja-JP" w:bidi="hi-IN"/>
        </w:rPr>
        <w:t xml:space="preserve"> the following </w:t>
      </w:r>
      <w:r w:rsidR="00B52F5E">
        <w:rPr>
          <w:lang w:eastAsia="ja-JP" w:bidi="hi-IN"/>
        </w:rPr>
        <w:t>TU allocation</w:t>
      </w:r>
      <w:r w:rsidR="00DE6724">
        <w:rPr>
          <w:lang w:eastAsia="ja-JP" w:bidi="hi-IN"/>
        </w:rPr>
        <w:t xml:space="preserve"> for RF/RRM Core parts</w:t>
      </w:r>
      <w:r w:rsidR="00B52F5E">
        <w:rPr>
          <w:lang w:eastAsia="ja-JP" w:bidi="hi-IN"/>
        </w:rPr>
        <w:t>:</w:t>
      </w:r>
    </w:p>
    <w:tbl>
      <w:tblPr>
        <w:tblStyle w:val="TableGrid"/>
        <w:tblW w:w="0" w:type="auto"/>
        <w:tblLook w:val="04A0" w:firstRow="1" w:lastRow="0" w:firstColumn="1" w:lastColumn="0" w:noHBand="0" w:noVBand="1"/>
      </w:tblPr>
      <w:tblGrid>
        <w:gridCol w:w="1603"/>
        <w:gridCol w:w="1603"/>
        <w:gridCol w:w="1603"/>
        <w:gridCol w:w="1604"/>
        <w:gridCol w:w="1604"/>
        <w:gridCol w:w="1604"/>
      </w:tblGrid>
      <w:tr w:rsidR="00DE6724" w14:paraId="5EE2DB77" w14:textId="77777777" w:rsidTr="00DE6724">
        <w:tc>
          <w:tcPr>
            <w:tcW w:w="1603" w:type="dxa"/>
          </w:tcPr>
          <w:p w14:paraId="34EEE9B4" w14:textId="77777777" w:rsidR="00DE6724" w:rsidRDefault="00DE6724" w:rsidP="00A3422C">
            <w:pPr>
              <w:spacing w:before="0" w:after="0"/>
              <w:jc w:val="center"/>
              <w:rPr>
                <w:lang w:eastAsia="ja-JP" w:bidi="hi-IN"/>
              </w:rPr>
            </w:pPr>
          </w:p>
        </w:tc>
        <w:tc>
          <w:tcPr>
            <w:tcW w:w="1603" w:type="dxa"/>
          </w:tcPr>
          <w:p w14:paraId="6F968B09" w14:textId="05A5D809" w:rsidR="00975C7C" w:rsidRDefault="00975C7C" w:rsidP="00A3422C">
            <w:pPr>
              <w:spacing w:before="0" w:after="0"/>
              <w:jc w:val="center"/>
              <w:rPr>
                <w:lang w:eastAsia="ja-JP" w:bidi="hi-IN"/>
              </w:rPr>
            </w:pPr>
            <w:r>
              <w:rPr>
                <w:lang w:eastAsia="ja-JP" w:bidi="hi-IN"/>
              </w:rPr>
              <w:t>RAN4 #110bis</w:t>
            </w:r>
          </w:p>
          <w:p w14:paraId="4C885DEE" w14:textId="5FBCF882" w:rsidR="00DE6724" w:rsidRDefault="00975C7C" w:rsidP="00A3422C">
            <w:pPr>
              <w:spacing w:before="0" w:after="0"/>
              <w:jc w:val="center"/>
              <w:rPr>
                <w:lang w:eastAsia="ja-JP" w:bidi="hi-IN"/>
              </w:rPr>
            </w:pPr>
            <w:r>
              <w:rPr>
                <w:lang w:eastAsia="ja-JP" w:bidi="hi-IN"/>
              </w:rPr>
              <w:t>Apr 2024</w:t>
            </w:r>
          </w:p>
        </w:tc>
        <w:tc>
          <w:tcPr>
            <w:tcW w:w="1603" w:type="dxa"/>
          </w:tcPr>
          <w:p w14:paraId="121ACD82" w14:textId="0C87C5DC" w:rsidR="00975C7C" w:rsidRDefault="00975C7C" w:rsidP="00A3422C">
            <w:pPr>
              <w:spacing w:before="0" w:after="0"/>
              <w:jc w:val="center"/>
              <w:rPr>
                <w:lang w:eastAsia="ja-JP" w:bidi="hi-IN"/>
              </w:rPr>
            </w:pPr>
            <w:r>
              <w:rPr>
                <w:lang w:eastAsia="ja-JP" w:bidi="hi-IN"/>
              </w:rPr>
              <w:t>RAN4 #111</w:t>
            </w:r>
          </w:p>
          <w:p w14:paraId="26884E80" w14:textId="493BB61A" w:rsidR="00DE6724" w:rsidRDefault="00975C7C" w:rsidP="00A3422C">
            <w:pPr>
              <w:spacing w:before="0" w:after="0"/>
              <w:jc w:val="center"/>
              <w:rPr>
                <w:lang w:eastAsia="ja-JP" w:bidi="hi-IN"/>
              </w:rPr>
            </w:pPr>
            <w:r>
              <w:rPr>
                <w:lang w:eastAsia="ja-JP" w:bidi="hi-IN"/>
              </w:rPr>
              <w:t>May 2024</w:t>
            </w:r>
          </w:p>
        </w:tc>
        <w:tc>
          <w:tcPr>
            <w:tcW w:w="1604" w:type="dxa"/>
          </w:tcPr>
          <w:p w14:paraId="2D615065" w14:textId="023C7472" w:rsidR="00975C7C" w:rsidRDefault="00975C7C" w:rsidP="00A3422C">
            <w:pPr>
              <w:spacing w:before="0" w:after="0"/>
              <w:jc w:val="center"/>
              <w:rPr>
                <w:lang w:eastAsia="ja-JP" w:bidi="hi-IN"/>
              </w:rPr>
            </w:pPr>
            <w:r>
              <w:rPr>
                <w:lang w:eastAsia="ja-JP" w:bidi="hi-IN"/>
              </w:rPr>
              <w:t>RAN4 #112</w:t>
            </w:r>
          </w:p>
          <w:p w14:paraId="56385293" w14:textId="4F76D455" w:rsidR="00DE6724" w:rsidRDefault="00975C7C" w:rsidP="00A3422C">
            <w:pPr>
              <w:spacing w:before="0" w:after="0"/>
              <w:jc w:val="center"/>
              <w:rPr>
                <w:lang w:eastAsia="ja-JP" w:bidi="hi-IN"/>
              </w:rPr>
            </w:pPr>
            <w:r>
              <w:rPr>
                <w:lang w:eastAsia="ja-JP" w:bidi="hi-IN"/>
              </w:rPr>
              <w:t>Aug 2024</w:t>
            </w:r>
          </w:p>
        </w:tc>
        <w:tc>
          <w:tcPr>
            <w:tcW w:w="1604" w:type="dxa"/>
          </w:tcPr>
          <w:p w14:paraId="666CD2FB" w14:textId="7CE41128" w:rsidR="00975C7C" w:rsidRDefault="00975C7C" w:rsidP="00A3422C">
            <w:pPr>
              <w:spacing w:before="0" w:after="0"/>
              <w:jc w:val="center"/>
              <w:rPr>
                <w:lang w:eastAsia="ja-JP" w:bidi="hi-IN"/>
              </w:rPr>
            </w:pPr>
            <w:r>
              <w:rPr>
                <w:lang w:eastAsia="ja-JP" w:bidi="hi-IN"/>
              </w:rPr>
              <w:t>RAN4 #112bis</w:t>
            </w:r>
          </w:p>
          <w:p w14:paraId="49C4B595" w14:textId="04318664" w:rsidR="00DE6724" w:rsidRDefault="00975C7C" w:rsidP="00A3422C">
            <w:pPr>
              <w:spacing w:before="0" w:after="0"/>
              <w:jc w:val="center"/>
              <w:rPr>
                <w:lang w:eastAsia="ja-JP" w:bidi="hi-IN"/>
              </w:rPr>
            </w:pPr>
            <w:r>
              <w:rPr>
                <w:lang w:eastAsia="ja-JP" w:bidi="hi-IN"/>
              </w:rPr>
              <w:t>Oct 2024</w:t>
            </w:r>
          </w:p>
        </w:tc>
        <w:tc>
          <w:tcPr>
            <w:tcW w:w="1604" w:type="dxa"/>
          </w:tcPr>
          <w:p w14:paraId="13A063F5" w14:textId="3C7CD0CA" w:rsidR="00975C7C" w:rsidRDefault="00975C7C" w:rsidP="00A3422C">
            <w:pPr>
              <w:spacing w:before="0" w:after="0"/>
              <w:jc w:val="center"/>
              <w:rPr>
                <w:lang w:eastAsia="ja-JP" w:bidi="hi-IN"/>
              </w:rPr>
            </w:pPr>
            <w:r>
              <w:rPr>
                <w:lang w:eastAsia="ja-JP" w:bidi="hi-IN"/>
              </w:rPr>
              <w:t>RAN4 #113</w:t>
            </w:r>
          </w:p>
          <w:p w14:paraId="1A76E95A" w14:textId="40274BBB" w:rsidR="00DE6724" w:rsidRDefault="00975C7C" w:rsidP="00A3422C">
            <w:pPr>
              <w:spacing w:before="0" w:after="0"/>
              <w:jc w:val="center"/>
              <w:rPr>
                <w:lang w:eastAsia="ja-JP" w:bidi="hi-IN"/>
              </w:rPr>
            </w:pPr>
            <w:r>
              <w:rPr>
                <w:lang w:eastAsia="ja-JP" w:bidi="hi-IN"/>
              </w:rPr>
              <w:t>Nov 2024</w:t>
            </w:r>
          </w:p>
        </w:tc>
      </w:tr>
      <w:tr w:rsidR="00B52F5E" w14:paraId="6578FB8E" w14:textId="77777777" w:rsidTr="00DE6724">
        <w:tc>
          <w:tcPr>
            <w:tcW w:w="1603" w:type="dxa"/>
          </w:tcPr>
          <w:p w14:paraId="400A3FCB" w14:textId="09C99BDD" w:rsidR="00B52F5E" w:rsidRDefault="00B52F5E" w:rsidP="00A3422C">
            <w:pPr>
              <w:spacing w:before="0" w:after="0"/>
              <w:jc w:val="center"/>
              <w:rPr>
                <w:lang w:eastAsia="ja-JP" w:bidi="hi-IN"/>
              </w:rPr>
            </w:pPr>
            <w:r>
              <w:rPr>
                <w:lang w:eastAsia="ja-JP" w:bidi="hi-IN"/>
              </w:rPr>
              <w:t>RF Core</w:t>
            </w:r>
          </w:p>
        </w:tc>
        <w:tc>
          <w:tcPr>
            <w:tcW w:w="1603" w:type="dxa"/>
          </w:tcPr>
          <w:p w14:paraId="643E273C" w14:textId="4078B0A7" w:rsidR="00B52F5E" w:rsidRDefault="00B52F5E" w:rsidP="00A3422C">
            <w:pPr>
              <w:spacing w:before="0" w:after="0"/>
              <w:jc w:val="center"/>
              <w:rPr>
                <w:lang w:eastAsia="ja-JP" w:bidi="hi-IN"/>
              </w:rPr>
            </w:pPr>
            <w:r w:rsidRPr="00B52F5E">
              <w:rPr>
                <w:lang w:eastAsia="ja-JP" w:bidi="hi-IN"/>
              </w:rPr>
              <w:t>0.25</w:t>
            </w:r>
          </w:p>
        </w:tc>
        <w:tc>
          <w:tcPr>
            <w:tcW w:w="1603" w:type="dxa"/>
          </w:tcPr>
          <w:p w14:paraId="3F74167E" w14:textId="6FF4787E" w:rsidR="00B52F5E" w:rsidRDefault="00B52F5E" w:rsidP="00A3422C">
            <w:pPr>
              <w:spacing w:before="0" w:after="0"/>
              <w:jc w:val="center"/>
              <w:rPr>
                <w:lang w:eastAsia="ja-JP" w:bidi="hi-IN"/>
              </w:rPr>
            </w:pPr>
            <w:r w:rsidRPr="00B52F5E">
              <w:rPr>
                <w:lang w:eastAsia="ja-JP" w:bidi="hi-IN"/>
              </w:rPr>
              <w:t>0.25</w:t>
            </w:r>
          </w:p>
        </w:tc>
        <w:tc>
          <w:tcPr>
            <w:tcW w:w="1604" w:type="dxa"/>
          </w:tcPr>
          <w:p w14:paraId="638FB69D" w14:textId="1A6FB7BF" w:rsidR="00B52F5E" w:rsidRDefault="00B52F5E" w:rsidP="00A3422C">
            <w:pPr>
              <w:spacing w:before="0" w:after="0"/>
              <w:jc w:val="center"/>
              <w:rPr>
                <w:lang w:eastAsia="ja-JP" w:bidi="hi-IN"/>
              </w:rPr>
            </w:pPr>
            <w:r w:rsidRPr="00B52F5E">
              <w:rPr>
                <w:lang w:eastAsia="ja-JP" w:bidi="hi-IN"/>
              </w:rPr>
              <w:t>0.25</w:t>
            </w:r>
          </w:p>
        </w:tc>
        <w:tc>
          <w:tcPr>
            <w:tcW w:w="1604" w:type="dxa"/>
          </w:tcPr>
          <w:p w14:paraId="1B5D92E2" w14:textId="64C05452" w:rsidR="00B52F5E" w:rsidRDefault="00B52F5E" w:rsidP="00A3422C">
            <w:pPr>
              <w:spacing w:before="0" w:after="0"/>
              <w:jc w:val="center"/>
              <w:rPr>
                <w:lang w:eastAsia="ja-JP" w:bidi="hi-IN"/>
              </w:rPr>
            </w:pPr>
            <w:r w:rsidRPr="00B52F5E">
              <w:rPr>
                <w:lang w:eastAsia="ja-JP" w:bidi="hi-IN"/>
              </w:rPr>
              <w:t>0.25</w:t>
            </w:r>
          </w:p>
        </w:tc>
        <w:tc>
          <w:tcPr>
            <w:tcW w:w="1604" w:type="dxa"/>
          </w:tcPr>
          <w:p w14:paraId="6FD8A684" w14:textId="75086B71" w:rsidR="00B52F5E" w:rsidRDefault="00B52F5E" w:rsidP="00A3422C">
            <w:pPr>
              <w:spacing w:before="0" w:after="0"/>
              <w:jc w:val="center"/>
              <w:rPr>
                <w:lang w:eastAsia="ja-JP" w:bidi="hi-IN"/>
              </w:rPr>
            </w:pPr>
            <w:r w:rsidRPr="00B52F5E">
              <w:rPr>
                <w:lang w:eastAsia="ja-JP" w:bidi="hi-IN"/>
              </w:rPr>
              <w:t>0.25</w:t>
            </w:r>
          </w:p>
        </w:tc>
      </w:tr>
      <w:tr w:rsidR="00B52F5E" w14:paraId="59C70D81" w14:textId="77777777" w:rsidTr="00DE6724">
        <w:tc>
          <w:tcPr>
            <w:tcW w:w="1603" w:type="dxa"/>
          </w:tcPr>
          <w:p w14:paraId="6D575C1D" w14:textId="2D678D05" w:rsidR="00B52F5E" w:rsidRDefault="00B52F5E" w:rsidP="00A3422C">
            <w:pPr>
              <w:spacing w:before="0" w:after="0"/>
              <w:jc w:val="center"/>
              <w:rPr>
                <w:lang w:eastAsia="ja-JP" w:bidi="hi-IN"/>
              </w:rPr>
            </w:pPr>
            <w:r>
              <w:rPr>
                <w:lang w:eastAsia="ja-JP" w:bidi="hi-IN"/>
              </w:rPr>
              <w:t>RRM Core</w:t>
            </w:r>
          </w:p>
        </w:tc>
        <w:tc>
          <w:tcPr>
            <w:tcW w:w="1603" w:type="dxa"/>
          </w:tcPr>
          <w:p w14:paraId="4B75A318" w14:textId="77777777" w:rsidR="00B52F5E" w:rsidRDefault="00B52F5E" w:rsidP="00A3422C">
            <w:pPr>
              <w:spacing w:before="0" w:after="0"/>
              <w:jc w:val="center"/>
              <w:rPr>
                <w:lang w:eastAsia="ja-JP" w:bidi="hi-IN"/>
              </w:rPr>
            </w:pPr>
          </w:p>
        </w:tc>
        <w:tc>
          <w:tcPr>
            <w:tcW w:w="1603" w:type="dxa"/>
          </w:tcPr>
          <w:p w14:paraId="7AFEB28C" w14:textId="77777777" w:rsidR="00B52F5E" w:rsidRDefault="00B52F5E" w:rsidP="00A3422C">
            <w:pPr>
              <w:spacing w:before="0" w:after="0"/>
              <w:jc w:val="center"/>
              <w:rPr>
                <w:lang w:eastAsia="ja-JP" w:bidi="hi-IN"/>
              </w:rPr>
            </w:pPr>
          </w:p>
        </w:tc>
        <w:tc>
          <w:tcPr>
            <w:tcW w:w="1604" w:type="dxa"/>
          </w:tcPr>
          <w:p w14:paraId="1814951B" w14:textId="50F8D83E" w:rsidR="00B52F5E" w:rsidRDefault="00B52F5E" w:rsidP="00A3422C">
            <w:pPr>
              <w:spacing w:before="0" w:after="0"/>
              <w:jc w:val="center"/>
              <w:rPr>
                <w:lang w:eastAsia="ja-JP" w:bidi="hi-IN"/>
              </w:rPr>
            </w:pPr>
            <w:r w:rsidRPr="00B52F5E">
              <w:rPr>
                <w:lang w:eastAsia="ja-JP" w:bidi="hi-IN"/>
              </w:rPr>
              <w:t>0.25</w:t>
            </w:r>
          </w:p>
        </w:tc>
        <w:tc>
          <w:tcPr>
            <w:tcW w:w="1604" w:type="dxa"/>
          </w:tcPr>
          <w:p w14:paraId="68A8E42E" w14:textId="758CAE6B" w:rsidR="00B52F5E" w:rsidRDefault="00B52F5E" w:rsidP="00A3422C">
            <w:pPr>
              <w:spacing w:before="0" w:after="0"/>
              <w:jc w:val="center"/>
              <w:rPr>
                <w:lang w:eastAsia="ja-JP" w:bidi="hi-IN"/>
              </w:rPr>
            </w:pPr>
            <w:r w:rsidRPr="00B52F5E">
              <w:rPr>
                <w:lang w:eastAsia="ja-JP" w:bidi="hi-IN"/>
              </w:rPr>
              <w:t>0.25</w:t>
            </w:r>
          </w:p>
        </w:tc>
        <w:tc>
          <w:tcPr>
            <w:tcW w:w="1604" w:type="dxa"/>
          </w:tcPr>
          <w:p w14:paraId="32469B78" w14:textId="310C2E4A" w:rsidR="00B52F5E" w:rsidRDefault="00B52F5E" w:rsidP="00A3422C">
            <w:pPr>
              <w:spacing w:before="0" w:after="0"/>
              <w:jc w:val="center"/>
              <w:rPr>
                <w:lang w:eastAsia="ja-JP" w:bidi="hi-IN"/>
              </w:rPr>
            </w:pPr>
            <w:r w:rsidRPr="00B52F5E">
              <w:rPr>
                <w:lang w:eastAsia="ja-JP" w:bidi="hi-IN"/>
              </w:rPr>
              <w:t>0.25</w:t>
            </w:r>
          </w:p>
        </w:tc>
      </w:tr>
    </w:tbl>
    <w:p w14:paraId="7B31AC1C" w14:textId="0085A69D" w:rsidR="00514B47" w:rsidRDefault="00514B47" w:rsidP="00A3422C">
      <w:pPr>
        <w:jc w:val="both"/>
        <w:rPr>
          <w:lang w:eastAsia="ja-JP" w:bidi="hi-IN"/>
        </w:rPr>
      </w:pPr>
      <w:r>
        <w:rPr>
          <w:lang w:eastAsia="ja-JP" w:bidi="hi-IN"/>
        </w:rPr>
        <w:t xml:space="preserve">In the last WG meeting, the group agreed that </w:t>
      </w:r>
    </w:p>
    <w:tbl>
      <w:tblPr>
        <w:tblStyle w:val="TableGrid"/>
        <w:tblW w:w="0" w:type="auto"/>
        <w:tblLook w:val="04A0" w:firstRow="1" w:lastRow="0" w:firstColumn="1" w:lastColumn="0" w:noHBand="0" w:noVBand="1"/>
      </w:tblPr>
      <w:tblGrid>
        <w:gridCol w:w="9621"/>
      </w:tblGrid>
      <w:tr w:rsidR="00514B47" w14:paraId="4B674B8C" w14:textId="77777777" w:rsidTr="00514B47">
        <w:tc>
          <w:tcPr>
            <w:tcW w:w="9621" w:type="dxa"/>
          </w:tcPr>
          <w:p w14:paraId="5941C675" w14:textId="0DFF465D" w:rsidR="00514B47" w:rsidRDefault="00514B47" w:rsidP="00A3422C">
            <w:pPr>
              <w:jc w:val="both"/>
              <w:rPr>
                <w:lang w:eastAsia="ja-JP" w:bidi="hi-IN"/>
              </w:rPr>
            </w:pPr>
            <w:r>
              <w:rPr>
                <w:szCs w:val="24"/>
                <w:lang w:eastAsia="zh-CN"/>
              </w:rPr>
              <w:lastRenderedPageBreak/>
              <w:t>Rapporteur (Intel) will prepare a single draft CR for RAN4 #112 covering the agreements in RAN4 #110bis and #111 and share before the RAN4 #112 with interested companies.</w:t>
            </w:r>
          </w:p>
        </w:tc>
      </w:tr>
    </w:tbl>
    <w:p w14:paraId="447191A3" w14:textId="074EF3B5" w:rsidR="00514B47" w:rsidRDefault="00514B47" w:rsidP="00A3422C">
      <w:pPr>
        <w:jc w:val="both"/>
        <w:rPr>
          <w:lang w:eastAsia="ja-JP" w:bidi="hi-IN"/>
        </w:rPr>
      </w:pPr>
      <w:r>
        <w:rPr>
          <w:lang w:eastAsia="ja-JP" w:bidi="hi-IN"/>
        </w:rPr>
        <w:t>Thus in this meeting we submit a big draftCR in [4] to collectively propose all the agreed RF requirements and we expect this tdoc to be endorsed in this meeting so that we can continue to work on the big draftCR until completion of the work item.</w:t>
      </w:r>
    </w:p>
    <w:p w14:paraId="06B0650C" w14:textId="02891283" w:rsidR="00F01182" w:rsidRPr="00146B4F" w:rsidRDefault="00F01182" w:rsidP="00530EE0">
      <w:pPr>
        <w:pStyle w:val="Heading1"/>
      </w:pPr>
      <w:r w:rsidRPr="00146B4F">
        <w:t>Conclusion</w:t>
      </w:r>
    </w:p>
    <w:p w14:paraId="1CD8FFEC" w14:textId="77777777" w:rsidR="00ED3FDD" w:rsidRDefault="00ED3FDD" w:rsidP="00ED3FDD">
      <w:r>
        <w:t>In this paper we provide our views on the open issues for RF requirements related to the scope of this item.</w:t>
      </w:r>
    </w:p>
    <w:p w14:paraId="3911EFDF" w14:textId="77777777" w:rsidR="00514B47" w:rsidRDefault="00514B47" w:rsidP="00514B47">
      <w:pPr>
        <w:spacing w:before="240"/>
        <w:rPr>
          <w:b/>
          <w:bCs/>
        </w:rPr>
      </w:pPr>
      <w:r>
        <w:rPr>
          <w:b/>
          <w:bCs/>
        </w:rPr>
        <w:t>Proposal 1: Specify support of 5MHz channel bandwidth together with 3MHz for band n100 in CA_n100-n101 and DC_n100-n101 in the UE RF specifications.</w:t>
      </w:r>
    </w:p>
    <w:p w14:paraId="002C0187" w14:textId="77777777" w:rsidR="00514B47" w:rsidRDefault="00514B47" w:rsidP="00514B47">
      <w:pPr>
        <w:rPr>
          <w:b/>
          <w:bCs/>
          <w:lang w:eastAsia="ja-JP" w:bidi="hi-IN"/>
        </w:rPr>
      </w:pPr>
      <w:r w:rsidRPr="00CC317A">
        <w:rPr>
          <w:b/>
          <w:bCs/>
          <w:lang w:eastAsia="ja-JP" w:bidi="hi-IN"/>
        </w:rPr>
        <w:t xml:space="preserve">Proposal </w:t>
      </w:r>
      <w:r>
        <w:rPr>
          <w:b/>
          <w:bCs/>
          <w:lang w:eastAsia="ja-JP" w:bidi="hi-IN"/>
        </w:rPr>
        <w:t>2</w:t>
      </w:r>
      <w:r w:rsidRPr="00CC317A">
        <w:rPr>
          <w:b/>
          <w:bCs/>
          <w:lang w:eastAsia="ja-JP" w:bidi="hi-IN"/>
        </w:rPr>
        <w:t>: No new</w:t>
      </w:r>
      <w:r>
        <w:rPr>
          <w:b/>
          <w:bCs/>
          <w:lang w:eastAsia="ja-JP" w:bidi="hi-IN"/>
        </w:rPr>
        <w:t xml:space="preserve"> signalling</w:t>
      </w:r>
      <w:r w:rsidRPr="00CC317A">
        <w:rPr>
          <w:b/>
          <w:bCs/>
          <w:lang w:eastAsia="ja-JP" w:bidi="hi-IN"/>
        </w:rPr>
        <w:t xml:space="preserve"> indication is required in the RF scope of this item.</w:t>
      </w:r>
    </w:p>
    <w:p w14:paraId="33433E68" w14:textId="77777777" w:rsidR="00514B47" w:rsidRPr="00A3422C" w:rsidRDefault="00514B47" w:rsidP="00514B47">
      <w:pPr>
        <w:rPr>
          <w:b/>
          <w:bCs/>
          <w:i/>
          <w:iCs/>
          <w:lang w:eastAsia="ja-JP" w:bidi="hi-IN"/>
        </w:rPr>
      </w:pPr>
      <w:r w:rsidRPr="00A3422C">
        <w:rPr>
          <w:b/>
          <w:bCs/>
          <w:i/>
          <w:iCs/>
          <w:lang w:eastAsia="ja-JP" w:bidi="hi-IN"/>
        </w:rPr>
        <w:t xml:space="preserve">Observation: </w:t>
      </w:r>
      <w:r w:rsidRPr="0066197E">
        <w:rPr>
          <w:b/>
          <w:bCs/>
          <w:i/>
          <w:iCs/>
          <w:lang w:eastAsia="ja-JP" w:bidi="hi-IN"/>
        </w:rPr>
        <w:t>potential enhancements on the network signalling for better UE mobility performance in SCell addition or other related operations</w:t>
      </w:r>
      <w:r w:rsidRPr="0066197E" w:rsidDel="0066197E">
        <w:rPr>
          <w:b/>
          <w:bCs/>
          <w:i/>
          <w:iCs/>
          <w:lang w:eastAsia="ja-JP" w:bidi="hi-IN"/>
        </w:rPr>
        <w:t xml:space="preserve"> </w:t>
      </w:r>
      <w:r w:rsidRPr="00A3422C">
        <w:rPr>
          <w:b/>
          <w:bCs/>
          <w:i/>
          <w:iCs/>
          <w:lang w:eastAsia="ja-JP" w:bidi="hi-IN"/>
        </w:rPr>
        <w:t>can be discussed in RRM room.</w:t>
      </w:r>
    </w:p>
    <w:p w14:paraId="5F0EB29E" w14:textId="77777777" w:rsidR="00407AF6" w:rsidRPr="00407AF6" w:rsidRDefault="00407AF6" w:rsidP="00407AF6">
      <w:pPr>
        <w:rPr>
          <w:b/>
          <w:bCs/>
          <w:lang w:eastAsia="ja-JP" w:bidi="hi-IN"/>
        </w:rPr>
      </w:pPr>
      <w:r w:rsidRPr="00407AF6">
        <w:rPr>
          <w:b/>
          <w:bCs/>
          <w:lang w:eastAsia="ja-JP" w:bidi="hi-IN"/>
        </w:rPr>
        <w:t>Proposal 3: Send an LS to RAN2 about removing the descriptions against non-single-carrier deployments in the Rel-18 UE capability elements in the Rel-19 specs.</w:t>
      </w:r>
    </w:p>
    <w:p w14:paraId="51E74EAF" w14:textId="77777777" w:rsidR="00407AF6" w:rsidRDefault="00407AF6" w:rsidP="00407AF6">
      <w:pPr>
        <w:rPr>
          <w:b/>
          <w:bCs/>
        </w:rPr>
      </w:pPr>
      <w:r>
        <w:rPr>
          <w:b/>
          <w:bCs/>
        </w:rPr>
        <w:t>Proposal 4</w:t>
      </w:r>
      <w:r w:rsidRPr="00485F3B">
        <w:rPr>
          <w:b/>
          <w:bCs/>
        </w:rPr>
        <w:t xml:space="preserve">: </w:t>
      </w:r>
      <w:r>
        <w:rPr>
          <w:b/>
          <w:bCs/>
        </w:rPr>
        <w:t xml:space="preserve">Use the approved basket item [3] to </w:t>
      </w:r>
      <w:r w:rsidRPr="00485F3B">
        <w:rPr>
          <w:b/>
          <w:bCs/>
        </w:rPr>
        <w:t>accommodate new requests from interested parties and specif</w:t>
      </w:r>
      <w:r>
        <w:rPr>
          <w:b/>
          <w:bCs/>
        </w:rPr>
        <w:t>y</w:t>
      </w:r>
      <w:r w:rsidRPr="00485F3B">
        <w:rPr>
          <w:b/>
          <w:bCs/>
        </w:rPr>
        <w:t xml:space="preserve"> the combo</w:t>
      </w:r>
      <w:r>
        <w:rPr>
          <w:b/>
          <w:bCs/>
        </w:rPr>
        <w:t>-</w:t>
      </w:r>
      <w:r w:rsidRPr="00485F3B">
        <w:rPr>
          <w:b/>
          <w:bCs/>
        </w:rPr>
        <w:t xml:space="preserve">specific requirements. </w:t>
      </w:r>
    </w:p>
    <w:p w14:paraId="63D74919" w14:textId="798ACA6F" w:rsidR="00514B47" w:rsidRDefault="00514B47" w:rsidP="00514B47">
      <w:pPr>
        <w:jc w:val="both"/>
        <w:rPr>
          <w:lang w:eastAsia="ja-JP" w:bidi="hi-IN"/>
        </w:rPr>
      </w:pPr>
      <w:r>
        <w:rPr>
          <w:lang w:eastAsia="ja-JP" w:bidi="hi-IN"/>
        </w:rPr>
        <w:t>In this meeting we submit a big draftCR in [4] to collectively propose all the agreed RF requirements and we expect this tdoc to be endorsed in this meeting so that we can continue to work on the big draftCR until completion of the work item.</w:t>
      </w:r>
    </w:p>
    <w:p w14:paraId="0F869E2E" w14:textId="77777777" w:rsidR="00F01182" w:rsidRPr="00146B4F" w:rsidRDefault="00F01182" w:rsidP="00F01182">
      <w:pPr>
        <w:pStyle w:val="Heading1"/>
      </w:pPr>
      <w:r w:rsidRPr="00146B4F">
        <w:t>References</w:t>
      </w:r>
    </w:p>
    <w:p w14:paraId="440E29CC" w14:textId="3D7D2DE1" w:rsidR="0035238C" w:rsidRDefault="009F16C0" w:rsidP="00536CC1">
      <w:pPr>
        <w:widowControl w:val="0"/>
        <w:numPr>
          <w:ilvl w:val="0"/>
          <w:numId w:val="1"/>
        </w:numPr>
        <w:jc w:val="both"/>
      </w:pPr>
      <w:r>
        <w:t>RP-24</w:t>
      </w:r>
      <w:r w:rsidR="000037FE">
        <w:t>1622</w:t>
      </w:r>
      <w:r>
        <w:t xml:space="preserve">, </w:t>
      </w:r>
      <w:r w:rsidR="000037FE" w:rsidRPr="000037FE">
        <w:t>Revised WID: NR channel BW less than 5MHz for FR1 Phase 2</w:t>
      </w:r>
      <w:r w:rsidR="000037FE">
        <w:t>, Intel Corporation</w:t>
      </w:r>
    </w:p>
    <w:p w14:paraId="55BB63D0" w14:textId="34C1D7C7" w:rsidR="006F73CA" w:rsidRDefault="0088784F" w:rsidP="00536CC1">
      <w:pPr>
        <w:widowControl w:val="0"/>
        <w:numPr>
          <w:ilvl w:val="0"/>
          <w:numId w:val="1"/>
        </w:numPr>
        <w:jc w:val="both"/>
      </w:pPr>
      <w:r>
        <w:t>R4-24</w:t>
      </w:r>
      <w:r w:rsidR="005352BC">
        <w:t>10602</w:t>
      </w:r>
      <w:r w:rsidR="00F0123F">
        <w:t xml:space="preserve">, </w:t>
      </w:r>
      <w:r w:rsidRPr="0088784F">
        <w:t>WF on UE RF requirements for NR channel BW less than 5MHz for FR1 Phase 2</w:t>
      </w:r>
      <w:r w:rsidR="00F0123F">
        <w:t>, Intel Corporation</w:t>
      </w:r>
    </w:p>
    <w:p w14:paraId="041F5FA6" w14:textId="1D9275F1" w:rsidR="00D16749" w:rsidRDefault="00D16749" w:rsidP="00536CC1">
      <w:pPr>
        <w:widowControl w:val="0"/>
        <w:numPr>
          <w:ilvl w:val="0"/>
          <w:numId w:val="1"/>
        </w:numPr>
        <w:jc w:val="both"/>
      </w:pPr>
      <w:r>
        <w:t>RP-24</w:t>
      </w:r>
      <w:r w:rsidR="008812A1">
        <w:t>1674</w:t>
      </w:r>
      <w:r>
        <w:t xml:space="preserve">, </w:t>
      </w:r>
      <w:r w:rsidR="008812A1" w:rsidRPr="008812A1">
        <w:t>New WID: Rel-19 NR Carrier Aggregation (CA)/Dual Connectivity (DC) for x bands DL with y bands UL (x&lt;7, y&lt;3) and Supplementary Uplink (SUL) band combinations/CA band combinations with a single SUL or two SUL cells</w:t>
      </w:r>
      <w:r w:rsidR="008812A1">
        <w:t>, Moderator (RAN4 Chair, Huawei)</w:t>
      </w:r>
    </w:p>
    <w:p w14:paraId="73599FD3" w14:textId="548F94E6" w:rsidR="00514B47" w:rsidRPr="00A91662" w:rsidRDefault="00514B47" w:rsidP="00536CC1">
      <w:pPr>
        <w:widowControl w:val="0"/>
        <w:numPr>
          <w:ilvl w:val="0"/>
          <w:numId w:val="1"/>
        </w:numPr>
        <w:jc w:val="both"/>
      </w:pPr>
      <w:r w:rsidRPr="00A91662">
        <w:t>R4-24</w:t>
      </w:r>
      <w:r w:rsidR="00A91662">
        <w:t>12414</w:t>
      </w:r>
      <w:r w:rsidRPr="00A91662">
        <w:t>, Big draftCR for less than 5MHz UE RF requirements in Rel-19, Intel Corporation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4595A" w14:textId="77777777" w:rsidR="007A5A10" w:rsidRDefault="007A5A10" w:rsidP="00F01182">
      <w:pPr>
        <w:spacing w:before="0" w:after="0"/>
      </w:pPr>
      <w:r>
        <w:separator/>
      </w:r>
    </w:p>
  </w:endnote>
  <w:endnote w:type="continuationSeparator" w:id="0">
    <w:p w14:paraId="68214EF1" w14:textId="77777777" w:rsidR="007A5A10" w:rsidRDefault="007A5A10" w:rsidP="00F01182">
      <w:pPr>
        <w:spacing w:before="0" w:after="0"/>
      </w:pPr>
      <w:r>
        <w:continuationSeparator/>
      </w:r>
    </w:p>
  </w:endnote>
  <w:endnote w:type="continuationNotice" w:id="1">
    <w:p w14:paraId="4F3419FE" w14:textId="77777777" w:rsidR="007A5A10" w:rsidRDefault="007A5A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C54DA" w14:textId="77777777" w:rsidR="007A5A10" w:rsidRDefault="007A5A10" w:rsidP="00F01182">
      <w:pPr>
        <w:spacing w:before="0" w:after="0"/>
      </w:pPr>
      <w:r>
        <w:separator/>
      </w:r>
    </w:p>
  </w:footnote>
  <w:footnote w:type="continuationSeparator" w:id="0">
    <w:p w14:paraId="118AF18E" w14:textId="77777777" w:rsidR="007A5A10" w:rsidRDefault="007A5A10" w:rsidP="00F01182">
      <w:pPr>
        <w:spacing w:before="0" w:after="0"/>
      </w:pPr>
      <w:r>
        <w:continuationSeparator/>
      </w:r>
    </w:p>
  </w:footnote>
  <w:footnote w:type="continuationNotice" w:id="1">
    <w:p w14:paraId="2935106E" w14:textId="77777777" w:rsidR="007A5A10" w:rsidRDefault="007A5A1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5"/>
  </w:num>
  <w:num w:numId="2" w16cid:durableId="1965572078">
    <w:abstractNumId w:val="24"/>
  </w:num>
  <w:num w:numId="3" w16cid:durableId="1750498845">
    <w:abstractNumId w:val="27"/>
  </w:num>
  <w:num w:numId="4" w16cid:durableId="543520260">
    <w:abstractNumId w:val="20"/>
  </w:num>
  <w:num w:numId="5" w16cid:durableId="1359502119">
    <w:abstractNumId w:val="12"/>
  </w:num>
  <w:num w:numId="6" w16cid:durableId="1793940456">
    <w:abstractNumId w:val="30"/>
  </w:num>
  <w:num w:numId="7" w16cid:durableId="537012164">
    <w:abstractNumId w:val="11"/>
  </w:num>
  <w:num w:numId="8" w16cid:durableId="2097706601">
    <w:abstractNumId w:val="0"/>
  </w:num>
  <w:num w:numId="9" w16cid:durableId="1310327117">
    <w:abstractNumId w:val="14"/>
  </w:num>
  <w:num w:numId="10" w16cid:durableId="1636716512">
    <w:abstractNumId w:val="31"/>
  </w:num>
  <w:num w:numId="11" w16cid:durableId="715861796">
    <w:abstractNumId w:val="2"/>
  </w:num>
  <w:num w:numId="12" w16cid:durableId="839199737">
    <w:abstractNumId w:val="3"/>
  </w:num>
  <w:num w:numId="13" w16cid:durableId="1818840559">
    <w:abstractNumId w:val="26"/>
  </w:num>
  <w:num w:numId="14" w16cid:durableId="1427581886">
    <w:abstractNumId w:val="15"/>
  </w:num>
  <w:num w:numId="15" w16cid:durableId="1860504042">
    <w:abstractNumId w:val="25"/>
  </w:num>
  <w:num w:numId="16" w16cid:durableId="1765879093">
    <w:abstractNumId w:val="17"/>
  </w:num>
  <w:num w:numId="17" w16cid:durableId="483280718">
    <w:abstractNumId w:val="32"/>
  </w:num>
  <w:num w:numId="18" w16cid:durableId="1885829372">
    <w:abstractNumId w:val="18"/>
  </w:num>
  <w:num w:numId="19" w16cid:durableId="513542627">
    <w:abstractNumId w:val="7"/>
  </w:num>
  <w:num w:numId="20" w16cid:durableId="754546545">
    <w:abstractNumId w:val="19"/>
  </w:num>
  <w:num w:numId="21" w16cid:durableId="693922844">
    <w:abstractNumId w:val="24"/>
  </w:num>
  <w:num w:numId="22" w16cid:durableId="488254912">
    <w:abstractNumId w:val="24"/>
  </w:num>
  <w:num w:numId="23" w16cid:durableId="313418068">
    <w:abstractNumId w:val="24"/>
  </w:num>
  <w:num w:numId="24" w16cid:durableId="1253708625">
    <w:abstractNumId w:val="24"/>
  </w:num>
  <w:num w:numId="25" w16cid:durableId="1868327563">
    <w:abstractNumId w:val="24"/>
  </w:num>
  <w:num w:numId="26" w16cid:durableId="403720693">
    <w:abstractNumId w:val="25"/>
  </w:num>
  <w:num w:numId="27" w16cid:durableId="979964366">
    <w:abstractNumId w:val="9"/>
  </w:num>
  <w:num w:numId="28" w16cid:durableId="1145703836">
    <w:abstractNumId w:val="28"/>
  </w:num>
  <w:num w:numId="29" w16cid:durableId="1350718329">
    <w:abstractNumId w:val="29"/>
  </w:num>
  <w:num w:numId="30" w16cid:durableId="1228496372">
    <w:abstractNumId w:val="13"/>
  </w:num>
  <w:num w:numId="31" w16cid:durableId="1234511580">
    <w:abstractNumId w:val="8"/>
  </w:num>
  <w:num w:numId="32" w16cid:durableId="2116704110">
    <w:abstractNumId w:val="23"/>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3"/>
  </w:num>
  <w:num w:numId="35" w16cid:durableId="80837908">
    <w:abstractNumId w:val="6"/>
  </w:num>
  <w:num w:numId="36" w16cid:durableId="1173380315">
    <w:abstractNumId w:val="27"/>
  </w:num>
  <w:num w:numId="37" w16cid:durableId="553003575">
    <w:abstractNumId w:val="22"/>
  </w:num>
  <w:num w:numId="38" w16cid:durableId="1103723103">
    <w:abstractNumId w:val="10"/>
  </w:num>
  <w:num w:numId="39" w16cid:durableId="1855418476">
    <w:abstractNumId w:val="16"/>
  </w:num>
  <w:num w:numId="40" w16cid:durableId="1567372911">
    <w:abstractNumId w:val="21"/>
  </w:num>
  <w:num w:numId="41" w16cid:durableId="1428650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9CF"/>
    <w:rsid w:val="000170EA"/>
    <w:rsid w:val="00017D70"/>
    <w:rsid w:val="00020083"/>
    <w:rsid w:val="00021794"/>
    <w:rsid w:val="000227F3"/>
    <w:rsid w:val="00022BC9"/>
    <w:rsid w:val="00022C0D"/>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7415"/>
    <w:rsid w:val="000A7F24"/>
    <w:rsid w:val="000A7FA8"/>
    <w:rsid w:val="000B0076"/>
    <w:rsid w:val="000B0577"/>
    <w:rsid w:val="000B0BF2"/>
    <w:rsid w:val="000B2FF1"/>
    <w:rsid w:val="000B3D16"/>
    <w:rsid w:val="000B5EF9"/>
    <w:rsid w:val="000B7484"/>
    <w:rsid w:val="000C3C28"/>
    <w:rsid w:val="000C591A"/>
    <w:rsid w:val="000C5A4E"/>
    <w:rsid w:val="000C7CEA"/>
    <w:rsid w:val="000D037E"/>
    <w:rsid w:val="000D7804"/>
    <w:rsid w:val="000E1A0A"/>
    <w:rsid w:val="000E27FB"/>
    <w:rsid w:val="000E6EF7"/>
    <w:rsid w:val="000E7B3A"/>
    <w:rsid w:val="000F0FA7"/>
    <w:rsid w:val="000F54CA"/>
    <w:rsid w:val="00103BF4"/>
    <w:rsid w:val="001040B8"/>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1A6F"/>
    <w:rsid w:val="00132CF6"/>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449"/>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5B5A"/>
    <w:rsid w:val="001A63FD"/>
    <w:rsid w:val="001B0D59"/>
    <w:rsid w:val="001B170B"/>
    <w:rsid w:val="001B3914"/>
    <w:rsid w:val="001B48A4"/>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3FC6"/>
    <w:rsid w:val="001E4EEA"/>
    <w:rsid w:val="001E5AEF"/>
    <w:rsid w:val="001E6C4E"/>
    <w:rsid w:val="001E6FB4"/>
    <w:rsid w:val="001E7235"/>
    <w:rsid w:val="001E73C4"/>
    <w:rsid w:val="001E73FA"/>
    <w:rsid w:val="001E7C30"/>
    <w:rsid w:val="001F0617"/>
    <w:rsid w:val="001F076E"/>
    <w:rsid w:val="001F1ED3"/>
    <w:rsid w:val="001F214A"/>
    <w:rsid w:val="001F4A14"/>
    <w:rsid w:val="001F650C"/>
    <w:rsid w:val="00204AD9"/>
    <w:rsid w:val="00204C52"/>
    <w:rsid w:val="00206FF2"/>
    <w:rsid w:val="0020766E"/>
    <w:rsid w:val="00207B88"/>
    <w:rsid w:val="002102C7"/>
    <w:rsid w:val="00211DED"/>
    <w:rsid w:val="002132D0"/>
    <w:rsid w:val="00213455"/>
    <w:rsid w:val="0021428A"/>
    <w:rsid w:val="00214690"/>
    <w:rsid w:val="002149A4"/>
    <w:rsid w:val="002150CD"/>
    <w:rsid w:val="00216D58"/>
    <w:rsid w:val="0021791B"/>
    <w:rsid w:val="00217D2C"/>
    <w:rsid w:val="002229C9"/>
    <w:rsid w:val="002235D0"/>
    <w:rsid w:val="00225226"/>
    <w:rsid w:val="00230270"/>
    <w:rsid w:val="0023123D"/>
    <w:rsid w:val="002317CE"/>
    <w:rsid w:val="00231863"/>
    <w:rsid w:val="002361CA"/>
    <w:rsid w:val="0023767E"/>
    <w:rsid w:val="002460DA"/>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1C88"/>
    <w:rsid w:val="003D22B2"/>
    <w:rsid w:val="003D276A"/>
    <w:rsid w:val="003D3452"/>
    <w:rsid w:val="003D5309"/>
    <w:rsid w:val="003D6940"/>
    <w:rsid w:val="003D7C52"/>
    <w:rsid w:val="003E21BE"/>
    <w:rsid w:val="003E363B"/>
    <w:rsid w:val="003E3FF2"/>
    <w:rsid w:val="003E598B"/>
    <w:rsid w:val="003E5C23"/>
    <w:rsid w:val="003F1084"/>
    <w:rsid w:val="003F2751"/>
    <w:rsid w:val="003F3F4C"/>
    <w:rsid w:val="003F4934"/>
    <w:rsid w:val="003F6923"/>
    <w:rsid w:val="0040357B"/>
    <w:rsid w:val="0040587F"/>
    <w:rsid w:val="00405DE3"/>
    <w:rsid w:val="00405F9A"/>
    <w:rsid w:val="00407AF6"/>
    <w:rsid w:val="004107A7"/>
    <w:rsid w:val="00412E1A"/>
    <w:rsid w:val="004175F6"/>
    <w:rsid w:val="00420AF7"/>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570B5"/>
    <w:rsid w:val="00461289"/>
    <w:rsid w:val="00461778"/>
    <w:rsid w:val="00464AF9"/>
    <w:rsid w:val="00466DFC"/>
    <w:rsid w:val="00471536"/>
    <w:rsid w:val="0047160C"/>
    <w:rsid w:val="004720DF"/>
    <w:rsid w:val="00472713"/>
    <w:rsid w:val="00472CA0"/>
    <w:rsid w:val="00474F18"/>
    <w:rsid w:val="0047527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4A58"/>
    <w:rsid w:val="004B59ED"/>
    <w:rsid w:val="004B5D0D"/>
    <w:rsid w:val="004B693F"/>
    <w:rsid w:val="004B7470"/>
    <w:rsid w:val="004D0917"/>
    <w:rsid w:val="004D2AA3"/>
    <w:rsid w:val="004D61A0"/>
    <w:rsid w:val="004D6FC6"/>
    <w:rsid w:val="004D77C1"/>
    <w:rsid w:val="004E0BBA"/>
    <w:rsid w:val="004E13DD"/>
    <w:rsid w:val="004E3E0E"/>
    <w:rsid w:val="004E5CA3"/>
    <w:rsid w:val="004E6575"/>
    <w:rsid w:val="004E76A1"/>
    <w:rsid w:val="004E7707"/>
    <w:rsid w:val="004F0F73"/>
    <w:rsid w:val="004F1400"/>
    <w:rsid w:val="004F25D2"/>
    <w:rsid w:val="004F477A"/>
    <w:rsid w:val="004F50AC"/>
    <w:rsid w:val="004F60A7"/>
    <w:rsid w:val="00500DB8"/>
    <w:rsid w:val="00502AFC"/>
    <w:rsid w:val="005050F6"/>
    <w:rsid w:val="0050718C"/>
    <w:rsid w:val="00510D0B"/>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634"/>
    <w:rsid w:val="00537E99"/>
    <w:rsid w:val="00537F0F"/>
    <w:rsid w:val="0054031A"/>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2CC4"/>
    <w:rsid w:val="005B3C5D"/>
    <w:rsid w:val="005B47DB"/>
    <w:rsid w:val="005B6889"/>
    <w:rsid w:val="005B797C"/>
    <w:rsid w:val="005C2D1C"/>
    <w:rsid w:val="005C3392"/>
    <w:rsid w:val="005C7C89"/>
    <w:rsid w:val="005D02D3"/>
    <w:rsid w:val="005D0CD6"/>
    <w:rsid w:val="005D1F13"/>
    <w:rsid w:val="005D31A5"/>
    <w:rsid w:val="005D33D1"/>
    <w:rsid w:val="005D350D"/>
    <w:rsid w:val="005D3ED4"/>
    <w:rsid w:val="005D43B2"/>
    <w:rsid w:val="005D7F3E"/>
    <w:rsid w:val="005E1EFD"/>
    <w:rsid w:val="005E3592"/>
    <w:rsid w:val="005E502E"/>
    <w:rsid w:val="005E5658"/>
    <w:rsid w:val="005E6E64"/>
    <w:rsid w:val="005F1BDE"/>
    <w:rsid w:val="005F6B7F"/>
    <w:rsid w:val="00604C04"/>
    <w:rsid w:val="00604C3A"/>
    <w:rsid w:val="006100EE"/>
    <w:rsid w:val="006115D3"/>
    <w:rsid w:val="0061263E"/>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6C1E"/>
    <w:rsid w:val="0066724F"/>
    <w:rsid w:val="006674A5"/>
    <w:rsid w:val="00673259"/>
    <w:rsid w:val="0067528D"/>
    <w:rsid w:val="006773C1"/>
    <w:rsid w:val="00677A32"/>
    <w:rsid w:val="00681E57"/>
    <w:rsid w:val="006826A0"/>
    <w:rsid w:val="0068313D"/>
    <w:rsid w:val="00683C44"/>
    <w:rsid w:val="00683EFE"/>
    <w:rsid w:val="006843EF"/>
    <w:rsid w:val="006850C8"/>
    <w:rsid w:val="0068544E"/>
    <w:rsid w:val="00690C75"/>
    <w:rsid w:val="0069389E"/>
    <w:rsid w:val="00693D73"/>
    <w:rsid w:val="006A145D"/>
    <w:rsid w:val="006A16AF"/>
    <w:rsid w:val="006A1E0A"/>
    <w:rsid w:val="006A4B2E"/>
    <w:rsid w:val="006A5F2D"/>
    <w:rsid w:val="006B0C48"/>
    <w:rsid w:val="006B1BBE"/>
    <w:rsid w:val="006B1E1D"/>
    <w:rsid w:val="006B2967"/>
    <w:rsid w:val="006B6301"/>
    <w:rsid w:val="006B65B1"/>
    <w:rsid w:val="006B7D56"/>
    <w:rsid w:val="006C12A3"/>
    <w:rsid w:val="006C2507"/>
    <w:rsid w:val="006C48F1"/>
    <w:rsid w:val="006C51BB"/>
    <w:rsid w:val="006C7A01"/>
    <w:rsid w:val="006D23BC"/>
    <w:rsid w:val="006D2CA1"/>
    <w:rsid w:val="006D4C0E"/>
    <w:rsid w:val="006D5777"/>
    <w:rsid w:val="006D5BEA"/>
    <w:rsid w:val="006D76D9"/>
    <w:rsid w:val="006E2E14"/>
    <w:rsid w:val="006E4647"/>
    <w:rsid w:val="006F1D08"/>
    <w:rsid w:val="006F1D30"/>
    <w:rsid w:val="006F590B"/>
    <w:rsid w:val="006F5C1A"/>
    <w:rsid w:val="006F6B98"/>
    <w:rsid w:val="006F73CA"/>
    <w:rsid w:val="00701619"/>
    <w:rsid w:val="00704B1F"/>
    <w:rsid w:val="00711902"/>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53801"/>
    <w:rsid w:val="00755589"/>
    <w:rsid w:val="00757B1B"/>
    <w:rsid w:val="0076297A"/>
    <w:rsid w:val="00762BD0"/>
    <w:rsid w:val="00767065"/>
    <w:rsid w:val="0077379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A5A10"/>
    <w:rsid w:val="007B03C9"/>
    <w:rsid w:val="007B2FB4"/>
    <w:rsid w:val="007B523B"/>
    <w:rsid w:val="007B5F20"/>
    <w:rsid w:val="007C1E2C"/>
    <w:rsid w:val="007C1FD1"/>
    <w:rsid w:val="007C395A"/>
    <w:rsid w:val="007C51DE"/>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AFB"/>
    <w:rsid w:val="00833FDE"/>
    <w:rsid w:val="00836887"/>
    <w:rsid w:val="008376F8"/>
    <w:rsid w:val="00840947"/>
    <w:rsid w:val="0084253B"/>
    <w:rsid w:val="00842589"/>
    <w:rsid w:val="00842FF3"/>
    <w:rsid w:val="008466B7"/>
    <w:rsid w:val="00846F42"/>
    <w:rsid w:val="00847D21"/>
    <w:rsid w:val="0085014F"/>
    <w:rsid w:val="00851E91"/>
    <w:rsid w:val="008520CB"/>
    <w:rsid w:val="008557CE"/>
    <w:rsid w:val="008579C9"/>
    <w:rsid w:val="008604F8"/>
    <w:rsid w:val="008669DF"/>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ABA"/>
    <w:rsid w:val="00906C7D"/>
    <w:rsid w:val="00906C91"/>
    <w:rsid w:val="009071F4"/>
    <w:rsid w:val="0091207F"/>
    <w:rsid w:val="009123FD"/>
    <w:rsid w:val="00912AF8"/>
    <w:rsid w:val="009167DB"/>
    <w:rsid w:val="00917836"/>
    <w:rsid w:val="00921CD3"/>
    <w:rsid w:val="009233A6"/>
    <w:rsid w:val="009258DD"/>
    <w:rsid w:val="00925E76"/>
    <w:rsid w:val="0092766A"/>
    <w:rsid w:val="00927F65"/>
    <w:rsid w:val="0093009D"/>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4E38"/>
    <w:rsid w:val="009550C0"/>
    <w:rsid w:val="00955AFF"/>
    <w:rsid w:val="009603CC"/>
    <w:rsid w:val="00961D86"/>
    <w:rsid w:val="00963845"/>
    <w:rsid w:val="00963BDA"/>
    <w:rsid w:val="00963D2F"/>
    <w:rsid w:val="0096429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2F14"/>
    <w:rsid w:val="00992FAE"/>
    <w:rsid w:val="0099332C"/>
    <w:rsid w:val="00993E56"/>
    <w:rsid w:val="00994521"/>
    <w:rsid w:val="009A1B7E"/>
    <w:rsid w:val="009A3696"/>
    <w:rsid w:val="009A43B9"/>
    <w:rsid w:val="009A4C76"/>
    <w:rsid w:val="009B10CD"/>
    <w:rsid w:val="009B2A81"/>
    <w:rsid w:val="009B30A2"/>
    <w:rsid w:val="009B32E8"/>
    <w:rsid w:val="009B3618"/>
    <w:rsid w:val="009B628D"/>
    <w:rsid w:val="009B6F6B"/>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F025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23F6"/>
    <w:rsid w:val="00A66FE2"/>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62"/>
    <w:rsid w:val="00A9167C"/>
    <w:rsid w:val="00A9198D"/>
    <w:rsid w:val="00A944C4"/>
    <w:rsid w:val="00A96942"/>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5305"/>
    <w:rsid w:val="00B05576"/>
    <w:rsid w:val="00B11278"/>
    <w:rsid w:val="00B11E4E"/>
    <w:rsid w:val="00B12BCC"/>
    <w:rsid w:val="00B159A8"/>
    <w:rsid w:val="00B20529"/>
    <w:rsid w:val="00B206C3"/>
    <w:rsid w:val="00B21490"/>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6BF"/>
    <w:rsid w:val="00B47AB5"/>
    <w:rsid w:val="00B52F5E"/>
    <w:rsid w:val="00B5397D"/>
    <w:rsid w:val="00B56C12"/>
    <w:rsid w:val="00B56C5A"/>
    <w:rsid w:val="00B5776C"/>
    <w:rsid w:val="00B62346"/>
    <w:rsid w:val="00B62BA2"/>
    <w:rsid w:val="00B63403"/>
    <w:rsid w:val="00B635C8"/>
    <w:rsid w:val="00B635E3"/>
    <w:rsid w:val="00B64147"/>
    <w:rsid w:val="00B65363"/>
    <w:rsid w:val="00B66AAB"/>
    <w:rsid w:val="00B71247"/>
    <w:rsid w:val="00B71787"/>
    <w:rsid w:val="00B72FB9"/>
    <w:rsid w:val="00B743AC"/>
    <w:rsid w:val="00B743B0"/>
    <w:rsid w:val="00B74C12"/>
    <w:rsid w:val="00B75C8C"/>
    <w:rsid w:val="00B76C78"/>
    <w:rsid w:val="00B76D42"/>
    <w:rsid w:val="00B7752C"/>
    <w:rsid w:val="00B77B6E"/>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5C74"/>
    <w:rsid w:val="00BD6C67"/>
    <w:rsid w:val="00BD7C46"/>
    <w:rsid w:val="00BD7F47"/>
    <w:rsid w:val="00BE1A21"/>
    <w:rsid w:val="00BE1AFB"/>
    <w:rsid w:val="00BE39C8"/>
    <w:rsid w:val="00BE4E62"/>
    <w:rsid w:val="00BE586A"/>
    <w:rsid w:val="00BE783A"/>
    <w:rsid w:val="00BE7EB9"/>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6349"/>
    <w:rsid w:val="00C36EAC"/>
    <w:rsid w:val="00C371C2"/>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16EF"/>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F40"/>
    <w:rsid w:val="00C8500D"/>
    <w:rsid w:val="00C85294"/>
    <w:rsid w:val="00C9028C"/>
    <w:rsid w:val="00C909BD"/>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A65CB"/>
    <w:rsid w:val="00CB0624"/>
    <w:rsid w:val="00CB170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461D"/>
    <w:rsid w:val="00D16749"/>
    <w:rsid w:val="00D1737C"/>
    <w:rsid w:val="00D178F0"/>
    <w:rsid w:val="00D17D93"/>
    <w:rsid w:val="00D21BB9"/>
    <w:rsid w:val="00D22915"/>
    <w:rsid w:val="00D229F0"/>
    <w:rsid w:val="00D24ED9"/>
    <w:rsid w:val="00D254A8"/>
    <w:rsid w:val="00D259A5"/>
    <w:rsid w:val="00D2627F"/>
    <w:rsid w:val="00D26F51"/>
    <w:rsid w:val="00D30325"/>
    <w:rsid w:val="00D31AD3"/>
    <w:rsid w:val="00D335BC"/>
    <w:rsid w:val="00D33E77"/>
    <w:rsid w:val="00D34BCA"/>
    <w:rsid w:val="00D40F4C"/>
    <w:rsid w:val="00D44A73"/>
    <w:rsid w:val="00D4505C"/>
    <w:rsid w:val="00D451D6"/>
    <w:rsid w:val="00D459D1"/>
    <w:rsid w:val="00D45D52"/>
    <w:rsid w:val="00D46CEF"/>
    <w:rsid w:val="00D4762C"/>
    <w:rsid w:val="00D5048F"/>
    <w:rsid w:val="00D51296"/>
    <w:rsid w:val="00D51A0E"/>
    <w:rsid w:val="00D55E50"/>
    <w:rsid w:val="00D55E79"/>
    <w:rsid w:val="00D60861"/>
    <w:rsid w:val="00D60FDA"/>
    <w:rsid w:val="00D610C5"/>
    <w:rsid w:val="00D62705"/>
    <w:rsid w:val="00D66BC5"/>
    <w:rsid w:val="00D750BF"/>
    <w:rsid w:val="00D76B45"/>
    <w:rsid w:val="00D824C5"/>
    <w:rsid w:val="00D82A11"/>
    <w:rsid w:val="00D83984"/>
    <w:rsid w:val="00D83D39"/>
    <w:rsid w:val="00D8410C"/>
    <w:rsid w:val="00D85593"/>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5080"/>
    <w:rsid w:val="00DD70EB"/>
    <w:rsid w:val="00DE0BFC"/>
    <w:rsid w:val="00DE2717"/>
    <w:rsid w:val="00DE3035"/>
    <w:rsid w:val="00DE32C4"/>
    <w:rsid w:val="00DE45B9"/>
    <w:rsid w:val="00DE6724"/>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6D65"/>
    <w:rsid w:val="00E1747D"/>
    <w:rsid w:val="00E204E1"/>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46625"/>
    <w:rsid w:val="00E530B6"/>
    <w:rsid w:val="00E569D9"/>
    <w:rsid w:val="00E616D4"/>
    <w:rsid w:val="00E62411"/>
    <w:rsid w:val="00E65832"/>
    <w:rsid w:val="00E7069A"/>
    <w:rsid w:val="00E7365F"/>
    <w:rsid w:val="00E75391"/>
    <w:rsid w:val="00E773AC"/>
    <w:rsid w:val="00E82567"/>
    <w:rsid w:val="00E834E5"/>
    <w:rsid w:val="00E90376"/>
    <w:rsid w:val="00E91587"/>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23C6"/>
    <w:rsid w:val="00F133F1"/>
    <w:rsid w:val="00F1523A"/>
    <w:rsid w:val="00F20BD2"/>
    <w:rsid w:val="00F21DA9"/>
    <w:rsid w:val="00F2293E"/>
    <w:rsid w:val="00F23C3D"/>
    <w:rsid w:val="00F23E66"/>
    <w:rsid w:val="00F24D79"/>
    <w:rsid w:val="00F30AEB"/>
    <w:rsid w:val="00F32004"/>
    <w:rsid w:val="00F32187"/>
    <w:rsid w:val="00F36E15"/>
    <w:rsid w:val="00F4367C"/>
    <w:rsid w:val="00F43F45"/>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4E72"/>
    <w:rsid w:val="00FD5100"/>
    <w:rsid w:val="00FD5344"/>
    <w:rsid w:val="00FD74E4"/>
    <w:rsid w:val="00FE184E"/>
    <w:rsid w:val="00FE42D6"/>
    <w:rsid w:val="00FE58E0"/>
    <w:rsid w:val="00FE6BB1"/>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AA1D4FC5-D6D8-4D36-B729-7613BA19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B47"/>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C9A3A41B-0339-4839-87C2-C1280EE2B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3</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150</cp:revision>
  <dcterms:created xsi:type="dcterms:W3CDTF">2024-04-06T05:33:00Z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